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110"/>
        <w:rPr>
          <w:sz w:val="2"/>
        </w:rPr>
      </w:pPr>
      <w:r>
        <w:rPr>
          <w:sz w:val="2"/>
        </w:rPr>
        <w:pict>
          <v:group style="width:510.25pt;height:.6pt;mso-position-horizontal-relative:char;mso-position-vertical-relative:line" id="docshapegroup3" coordorigin="0,0" coordsize="10205,12">
            <v:line style="position:absolute" from="0,6" to="10205,6" stroked="true" strokeweight=".570pt" strokecolor="#000000">
              <v:stroke dashstyle="solid"/>
            </v:line>
          </v:group>
        </w:pict>
      </w:r>
      <w:r>
        <w:rPr>
          <w:sz w:val="2"/>
        </w:rPr>
      </w:r>
    </w:p>
    <w:p>
      <w:pPr>
        <w:pStyle w:val="BodyText"/>
        <w:spacing w:line="247" w:lineRule="auto" w:before="23"/>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0"/>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6"/>
        <w:rPr>
          <w:rFonts w:ascii="Arial"/>
          <w:b/>
          <w:sz w:val="18"/>
        </w:rPr>
      </w:pPr>
      <w:r>
        <w:rPr/>
        <w:pict>
          <v:shape style="position:absolute;margin-left:42.52pt;margin-top:11.85958pt;width:510.25pt;height:.1pt;mso-position-horizontal-relative:page;mso-position-vertical-relative:paragraph;z-index:-15728128;mso-wrap-distance-left:0;mso-wrap-distance-right:0" id="docshape4" coordorigin="850,237" coordsize="10205,0" path="m850,237l11055,237e" filled="false" stroked="true" strokeweight=".570pt" strokecolor="#000000">
            <v:path arrowok="t"/>
            <v:stroke dashstyle="solid"/>
            <w10:wrap type="topAndBottom"/>
          </v:shape>
        </w:pict>
      </w:r>
    </w:p>
    <w:p>
      <w:pPr>
        <w:tabs>
          <w:tab w:pos="1867" w:val="left" w:leader="none"/>
          <w:tab w:pos="4022" w:val="left" w:leader="none"/>
        </w:tabs>
        <w:spacing w:before="40"/>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spacing w:after="0"/>
        <w:jc w:val="left"/>
        <w:rPr>
          <w:sz w:val="24"/>
        </w:rPr>
        <w:sectPr>
          <w:headerReference w:type="default" r:id="rId5"/>
          <w:footerReference w:type="default" r:id="rId6"/>
          <w:type w:val="continuous"/>
          <w:pgSz w:w="11910" w:h="16840"/>
          <w:pgMar w:header="1450" w:footer="656" w:top="1760" w:bottom="840" w:left="740" w:right="580"/>
          <w:pgNumType w:start="1"/>
        </w:sectPr>
      </w:pPr>
    </w:p>
    <w:p>
      <w:pPr>
        <w:tabs>
          <w:tab w:pos="1867" w:val="left" w:leader="none"/>
        </w:tabs>
        <w:spacing w:before="121"/>
        <w:ind w:left="167" w:right="0" w:firstLine="0"/>
        <w:jc w:val="left"/>
        <w:rPr>
          <w:sz w:val="24"/>
        </w:rPr>
      </w:pPr>
      <w:r>
        <w:rPr/>
        <w:pict>
          <v:shape style="position:absolute;margin-left:42.52pt;margin-top:.903101pt;width:510.25pt;height:2.85pt;mso-position-horizontal-relative:page;mso-position-vertical-relative:paragraph;z-index:15731200" id="docshape5" coordorigin="850,18" coordsize="10205,57" path="m850,18l11055,18m850,75l11055,75e" filled="false" stroked="true" strokeweight=".570pt" strokecolor="#000000">
            <v:path arrowok="t"/>
            <v:stroke dashstyle="solid"/>
            <w10:wrap type="none"/>
          </v:shape>
        </w:pict>
      </w:r>
      <w:r>
        <w:rPr>
          <w:spacing w:val="-2"/>
          <w:sz w:val="24"/>
        </w:rPr>
        <w:t>SD21A/0057</w:t>
      </w:r>
      <w:r>
        <w:rPr>
          <w:sz w:val="24"/>
        </w:rPr>
        <w:tab/>
      </w:r>
      <w:r>
        <w:rPr>
          <w:spacing w:val="-2"/>
          <w:sz w:val="24"/>
        </w:rPr>
        <w:t>DECLARED</w:t>
      </w:r>
    </w:p>
    <w:p>
      <w:pPr>
        <w:spacing w:before="8"/>
        <w:ind w:left="1867" w:right="0" w:firstLine="0"/>
        <w:jc w:val="left"/>
        <w:rPr>
          <w:sz w:val="24"/>
        </w:rPr>
      </w:pPr>
      <w:r>
        <w:rPr>
          <w:spacing w:val="-2"/>
          <w:sz w:val="24"/>
        </w:rPr>
        <w:t>WITHDRAWN</w:t>
      </w:r>
    </w:p>
    <w:p>
      <w:pPr>
        <w:spacing w:before="146"/>
        <w:ind w:left="166" w:right="0" w:firstLine="0"/>
        <w:jc w:val="left"/>
        <w:rPr>
          <w:rFonts w:ascii="Arial"/>
          <w:sz w:val="20"/>
        </w:rPr>
      </w:pPr>
      <w:r>
        <w:rPr/>
        <w:br w:type="column"/>
      </w:r>
      <w:r>
        <w:rPr>
          <w:rFonts w:ascii="Arial"/>
          <w:spacing w:val="-2"/>
          <w:sz w:val="20"/>
        </w:rPr>
        <w:t>11/03/2022</w:t>
      </w:r>
    </w:p>
    <w:p>
      <w:pPr>
        <w:spacing w:after="0"/>
        <w:jc w:val="left"/>
        <w:rPr>
          <w:rFonts w:ascii="Arial"/>
          <w:sz w:val="20"/>
        </w:rPr>
        <w:sectPr>
          <w:type w:val="continuous"/>
          <w:pgSz w:w="11910" w:h="16840"/>
          <w:pgMar w:header="1450" w:footer="656" w:top="1760" w:bottom="840" w:left="740" w:right="580"/>
          <w:cols w:num="2" w:equalWidth="0">
            <w:col w:w="3441" w:space="414"/>
            <w:col w:w="6735"/>
          </w:cols>
        </w:sectPr>
      </w:pPr>
    </w:p>
    <w:p>
      <w:pPr>
        <w:pStyle w:val="BodyText"/>
        <w:spacing w:before="5"/>
        <w:rPr>
          <w:rFonts w:ascii="Arial"/>
          <w:sz w:val="17"/>
        </w:rPr>
      </w:pPr>
    </w:p>
    <w:p>
      <w:pPr>
        <w:pStyle w:val="BodyText"/>
        <w:tabs>
          <w:tab w:pos="4022" w:val="left" w:leader="none"/>
        </w:tabs>
        <w:spacing w:before="90"/>
        <w:ind w:left="2725"/>
      </w:pPr>
      <w:r>
        <w:rPr>
          <w:spacing w:val="-2"/>
        </w:rPr>
        <w:t>Applicant:</w:t>
      </w:r>
      <w:r>
        <w:rPr/>
        <w:tab/>
        <w:t>Evelyn </w:t>
      </w:r>
      <w:r>
        <w:rPr>
          <w:spacing w:val="-2"/>
        </w:rPr>
        <w:t>Smyth</w:t>
      </w:r>
    </w:p>
    <w:p>
      <w:pPr>
        <w:pStyle w:val="BodyText"/>
        <w:tabs>
          <w:tab w:pos="4022" w:val="left" w:leader="none"/>
        </w:tabs>
        <w:spacing w:before="8"/>
        <w:ind w:left="2818"/>
      </w:pPr>
      <w:r>
        <w:rPr>
          <w:spacing w:val="-2"/>
        </w:rPr>
        <w:t>Location:</w:t>
      </w:r>
      <w:r>
        <w:rPr/>
        <w:tab/>
        <w:t>44, Main Street, Rathfarnham, Dublin </w:t>
      </w:r>
      <w:r>
        <w:rPr>
          <w:spacing w:val="-5"/>
        </w:rPr>
        <w:t>14</w:t>
      </w:r>
    </w:p>
    <w:p>
      <w:pPr>
        <w:pStyle w:val="BodyText"/>
        <w:spacing w:before="3"/>
        <w:rPr>
          <w:sz w:val="25"/>
        </w:rPr>
      </w:pPr>
    </w:p>
    <w:p>
      <w:pPr>
        <w:pStyle w:val="BodyText"/>
        <w:tabs>
          <w:tab w:pos="4022" w:val="left" w:leader="none"/>
        </w:tabs>
        <w:spacing w:line="247" w:lineRule="auto"/>
        <w:ind w:left="4022" w:right="310" w:hanging="1470"/>
      </w:pPr>
      <w:r>
        <w:rPr>
          <w:spacing w:val="-2"/>
        </w:rPr>
        <w:t>Description:</w:t>
      </w:r>
      <w:r>
        <w:rPr/>
        <w:tab/>
        <w:t>Removal of chimney from dwelling; removal of pitched and flat roof over first floor forming a new pitched roof over first floor including 3 new 'Velux' windows in roof to front; 3 new 'Velux' windows in roof to rear forming parapet wall each side of new pitched</w:t>
      </w:r>
      <w:r>
        <w:rPr>
          <w:spacing w:val="-4"/>
        </w:rPr>
        <w:t> </w:t>
      </w:r>
      <w:r>
        <w:rPr/>
        <w:t>roof;</w:t>
      </w:r>
      <w:r>
        <w:rPr>
          <w:spacing w:val="-4"/>
        </w:rPr>
        <w:t> </w:t>
      </w:r>
      <w:r>
        <w:rPr/>
        <w:t>replacement</w:t>
      </w:r>
      <w:r>
        <w:rPr>
          <w:spacing w:val="-4"/>
        </w:rPr>
        <w:t> </w:t>
      </w:r>
      <w:r>
        <w:rPr/>
        <w:t>of</w:t>
      </w:r>
      <w:r>
        <w:rPr>
          <w:spacing w:val="-4"/>
        </w:rPr>
        <w:t> </w:t>
      </w:r>
      <w:r>
        <w:rPr/>
        <w:t>window</w:t>
      </w:r>
      <w:r>
        <w:rPr>
          <w:spacing w:val="-4"/>
        </w:rPr>
        <w:t> </w:t>
      </w:r>
      <w:r>
        <w:rPr/>
        <w:t>and</w:t>
      </w:r>
      <w:r>
        <w:rPr>
          <w:spacing w:val="-4"/>
        </w:rPr>
        <w:t> </w:t>
      </w:r>
      <w:r>
        <w:rPr/>
        <w:t>door</w:t>
      </w:r>
      <w:r>
        <w:rPr>
          <w:spacing w:val="-4"/>
        </w:rPr>
        <w:t> </w:t>
      </w:r>
      <w:r>
        <w:rPr/>
        <w:t>units</w:t>
      </w:r>
      <w:r>
        <w:rPr>
          <w:spacing w:val="-4"/>
        </w:rPr>
        <w:t> </w:t>
      </w:r>
      <w:r>
        <w:rPr/>
        <w:t>to</w:t>
      </w:r>
      <w:r>
        <w:rPr>
          <w:spacing w:val="-4"/>
        </w:rPr>
        <w:t> </w:t>
      </w:r>
      <w:r>
        <w:rPr/>
        <w:t>front</w:t>
      </w:r>
      <w:r>
        <w:rPr>
          <w:spacing w:val="-4"/>
        </w:rPr>
        <w:t> </w:t>
      </w:r>
      <w:r>
        <w:rPr/>
        <w:t>with hardwood units, window and door alteration to rear.</w:t>
      </w:r>
    </w:p>
    <w:p>
      <w:pPr>
        <w:pStyle w:val="BodyText"/>
        <w:spacing w:before="2"/>
        <w:rPr>
          <w:sz w:val="25"/>
        </w:rPr>
      </w:pPr>
    </w:p>
    <w:p>
      <w:pPr>
        <w:pStyle w:val="BodyText"/>
        <w:spacing w:line="20" w:lineRule="exact"/>
        <w:ind w:left="110"/>
        <w:rPr>
          <w:sz w:val="2"/>
        </w:rPr>
      </w:pPr>
      <w:r>
        <w:rPr>
          <w:sz w:val="2"/>
        </w:rPr>
        <w:pict>
          <v:group style="width:510.25pt;height:.6pt;mso-position-horizontal-relative:char;mso-position-vertical-relative:line" id="docshapegroup6"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450" w:footer="656" w:top="1760" w:bottom="840" w:left="740" w:right="580"/>
        </w:sectPr>
      </w:pPr>
    </w:p>
    <w:p>
      <w:pPr>
        <w:tabs>
          <w:tab w:pos="1867" w:val="left" w:leader="none"/>
        </w:tabs>
        <w:spacing w:before="26"/>
        <w:ind w:left="167" w:right="0" w:firstLine="0"/>
        <w:jc w:val="left"/>
        <w:rPr>
          <w:sz w:val="24"/>
        </w:rPr>
      </w:pPr>
      <w:r>
        <w:rPr>
          <w:spacing w:val="-2"/>
          <w:sz w:val="24"/>
        </w:rPr>
        <w:t>SD21A/0126</w:t>
      </w:r>
      <w:r>
        <w:rPr>
          <w:sz w:val="24"/>
        </w:rPr>
        <w:tab/>
      </w:r>
      <w:r>
        <w:rPr>
          <w:spacing w:val="-2"/>
          <w:sz w:val="24"/>
        </w:rPr>
        <w:t>DECLARED</w:t>
      </w:r>
    </w:p>
    <w:p>
      <w:pPr>
        <w:spacing w:before="7"/>
        <w:ind w:left="1867" w:right="0" w:firstLine="0"/>
        <w:jc w:val="left"/>
        <w:rPr>
          <w:sz w:val="24"/>
        </w:rPr>
      </w:pPr>
      <w:r>
        <w:rPr>
          <w:spacing w:val="-2"/>
          <w:sz w:val="24"/>
        </w:rPr>
        <w:t>WITHDRAWN</w:t>
      </w:r>
    </w:p>
    <w:p>
      <w:pPr>
        <w:spacing w:before="51"/>
        <w:ind w:left="166" w:right="0" w:firstLine="0"/>
        <w:jc w:val="left"/>
        <w:rPr>
          <w:rFonts w:ascii="Arial"/>
          <w:sz w:val="20"/>
        </w:rPr>
      </w:pPr>
      <w:r>
        <w:rPr/>
        <w:br w:type="column"/>
      </w:r>
      <w:r>
        <w:rPr>
          <w:rFonts w:ascii="Arial"/>
          <w:spacing w:val="-2"/>
          <w:sz w:val="20"/>
        </w:rPr>
        <w:t>11/03/2022</w:t>
      </w:r>
    </w:p>
    <w:p>
      <w:pPr>
        <w:spacing w:after="0"/>
        <w:jc w:val="left"/>
        <w:rPr>
          <w:rFonts w:ascii="Arial"/>
          <w:sz w:val="20"/>
        </w:rPr>
        <w:sectPr>
          <w:type w:val="continuous"/>
          <w:pgSz w:w="11910" w:h="16840"/>
          <w:pgMar w:header="1450" w:footer="656" w:top="1760" w:bottom="840" w:left="740" w:right="580"/>
          <w:cols w:num="2" w:equalWidth="0">
            <w:col w:w="3441" w:space="414"/>
            <w:col w:w="6735"/>
          </w:cols>
        </w:sectPr>
      </w:pPr>
    </w:p>
    <w:p>
      <w:pPr>
        <w:pStyle w:val="BodyText"/>
        <w:spacing w:before="6"/>
        <w:rPr>
          <w:rFonts w:ascii="Arial"/>
          <w:sz w:val="17"/>
        </w:rPr>
      </w:pPr>
    </w:p>
    <w:p>
      <w:pPr>
        <w:pStyle w:val="BodyText"/>
        <w:tabs>
          <w:tab w:pos="4022" w:val="left" w:leader="none"/>
        </w:tabs>
        <w:spacing w:before="90"/>
        <w:ind w:left="2725"/>
      </w:pPr>
      <w:r>
        <w:rPr>
          <w:spacing w:val="-2"/>
        </w:rPr>
        <w:t>Applicant:</w:t>
      </w:r>
      <w:r>
        <w:rPr/>
        <w:tab/>
        <w:t>Helen </w:t>
      </w:r>
      <w:r>
        <w:rPr>
          <w:spacing w:val="-2"/>
        </w:rPr>
        <w:t>Geraghty</w:t>
      </w:r>
    </w:p>
    <w:p>
      <w:pPr>
        <w:pStyle w:val="BodyText"/>
        <w:tabs>
          <w:tab w:pos="4022" w:val="left" w:leader="none"/>
        </w:tabs>
        <w:spacing w:before="7"/>
        <w:ind w:left="2818"/>
      </w:pPr>
      <w:r>
        <w:rPr>
          <w:spacing w:val="-2"/>
        </w:rPr>
        <w:t>Location:</w:t>
      </w:r>
      <w:r>
        <w:rPr/>
        <w:tab/>
        <w:t>11, Glenfield Drive, Clondalkin, Dublin </w:t>
      </w:r>
      <w:r>
        <w:rPr>
          <w:spacing w:val="-5"/>
        </w:rPr>
        <w:t>22</w:t>
      </w:r>
    </w:p>
    <w:p>
      <w:pPr>
        <w:pStyle w:val="BodyText"/>
        <w:spacing w:before="4"/>
        <w:rPr>
          <w:sz w:val="25"/>
        </w:rPr>
      </w:pPr>
    </w:p>
    <w:p>
      <w:pPr>
        <w:pStyle w:val="BodyText"/>
        <w:tabs>
          <w:tab w:pos="4022" w:val="left" w:leader="none"/>
        </w:tabs>
        <w:ind w:left="2552"/>
      </w:pPr>
      <w:r>
        <w:rPr>
          <w:spacing w:val="-2"/>
        </w:rPr>
        <w:t>Description:</w:t>
      </w:r>
      <w:r>
        <w:rPr/>
        <w:tab/>
        <w:t>Sub-division of existing site for the construction of </w:t>
      </w:r>
      <w:r>
        <w:rPr>
          <w:spacing w:val="-10"/>
        </w:rPr>
        <w:t>a</w:t>
      </w:r>
    </w:p>
    <w:p>
      <w:pPr>
        <w:pStyle w:val="BodyText"/>
        <w:spacing w:line="247" w:lineRule="auto" w:before="7"/>
        <w:ind w:left="4022" w:right="209"/>
      </w:pPr>
      <w:r>
        <w:rPr/>
        <w:t>semi-detached,</w:t>
      </w:r>
      <w:r>
        <w:rPr>
          <w:spacing w:val="-5"/>
        </w:rPr>
        <w:t> </w:t>
      </w:r>
      <w:r>
        <w:rPr/>
        <w:t>two</w:t>
      </w:r>
      <w:r>
        <w:rPr>
          <w:spacing w:val="-5"/>
        </w:rPr>
        <w:t> </w:t>
      </w:r>
      <w:r>
        <w:rPr/>
        <w:t>storey</w:t>
      </w:r>
      <w:r>
        <w:rPr>
          <w:spacing w:val="-5"/>
        </w:rPr>
        <w:t> </w:t>
      </w:r>
      <w:r>
        <w:rPr/>
        <w:t>house;</w:t>
      </w:r>
      <w:r>
        <w:rPr>
          <w:spacing w:val="-5"/>
        </w:rPr>
        <w:t> </w:t>
      </w:r>
      <w:r>
        <w:rPr/>
        <w:t>connection</w:t>
      </w:r>
      <w:r>
        <w:rPr>
          <w:spacing w:val="-5"/>
        </w:rPr>
        <w:t> </w:t>
      </w:r>
      <w:r>
        <w:rPr/>
        <w:t>to</w:t>
      </w:r>
      <w:r>
        <w:rPr>
          <w:spacing w:val="-5"/>
        </w:rPr>
        <w:t> </w:t>
      </w:r>
      <w:r>
        <w:rPr/>
        <w:t>public</w:t>
      </w:r>
      <w:r>
        <w:rPr>
          <w:spacing w:val="-5"/>
        </w:rPr>
        <w:t> </w:t>
      </w:r>
      <w:r>
        <w:rPr/>
        <w:t>foul</w:t>
      </w:r>
      <w:r>
        <w:rPr>
          <w:spacing w:val="-5"/>
        </w:rPr>
        <w:t> </w:t>
      </w:r>
      <w:r>
        <w:rPr/>
        <w:t>sewer; amendment of existing boundary walls and new vehicular entrance arrangement for existing and proposed house; all associated site works.</w:t>
      </w:r>
    </w:p>
    <w:p>
      <w:pPr>
        <w:pStyle w:val="BodyText"/>
        <w:spacing w:before="3" w:after="1"/>
        <w:rPr>
          <w:sz w:val="25"/>
        </w:rPr>
      </w:pPr>
    </w:p>
    <w:p>
      <w:pPr>
        <w:pStyle w:val="BodyText"/>
        <w:spacing w:line="20" w:lineRule="exact"/>
        <w:ind w:left="110"/>
        <w:rPr>
          <w:sz w:val="2"/>
        </w:rPr>
      </w:pPr>
      <w:r>
        <w:rPr>
          <w:sz w:val="2"/>
        </w:rPr>
        <w:pict>
          <v:group style="width:510.25pt;height:.6pt;mso-position-horizontal-relative:char;mso-position-vertical-relative:line" id="docshapegroup7"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450" w:footer="656" w:top="1760" w:bottom="840" w:left="740" w:right="580"/>
        </w:sectPr>
      </w:pPr>
    </w:p>
    <w:p>
      <w:pPr>
        <w:tabs>
          <w:tab w:pos="1867" w:val="left" w:leader="none"/>
        </w:tabs>
        <w:spacing w:before="26"/>
        <w:ind w:left="167" w:right="0" w:firstLine="0"/>
        <w:jc w:val="left"/>
        <w:rPr>
          <w:sz w:val="24"/>
        </w:rPr>
      </w:pPr>
      <w:r>
        <w:rPr>
          <w:spacing w:val="-2"/>
          <w:sz w:val="24"/>
        </w:rPr>
        <w:t>SD21A/0161</w:t>
      </w:r>
      <w:r>
        <w:rPr>
          <w:sz w:val="24"/>
        </w:rPr>
        <w:tab/>
      </w:r>
      <w:r>
        <w:rPr>
          <w:spacing w:val="-2"/>
          <w:sz w:val="24"/>
        </w:rPr>
        <w:t>GRANT</w:t>
      </w:r>
    </w:p>
    <w:p>
      <w:pPr>
        <w:spacing w:before="8"/>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08/03/2022</w:t>
      </w:r>
    </w:p>
    <w:p>
      <w:pPr>
        <w:spacing w:after="0"/>
        <w:jc w:val="left"/>
        <w:rPr>
          <w:rFonts w:ascii="Arial"/>
          <w:sz w:val="20"/>
        </w:rPr>
        <w:sectPr>
          <w:type w:val="continuous"/>
          <w:pgSz w:w="11910" w:h="16840"/>
          <w:pgMar w:header="1450" w:footer="656" w:top="1760" w:bottom="840" w:left="740" w:right="580"/>
          <w:cols w:num="2" w:equalWidth="0">
            <w:col w:w="3335" w:space="520"/>
            <w:col w:w="6735"/>
          </w:cols>
        </w:sectPr>
      </w:pPr>
    </w:p>
    <w:p>
      <w:pPr>
        <w:pStyle w:val="BodyText"/>
        <w:spacing w:before="5"/>
        <w:rPr>
          <w:rFonts w:ascii="Arial"/>
          <w:sz w:val="17"/>
        </w:rPr>
      </w:pPr>
      <w:r>
        <w:rPr/>
        <w:pict>
          <v:line style="position:absolute;mso-position-horizontal-relative:page;mso-position-vertical-relative:page;z-index:15730688" from="42.52pt,70.870018pt" to="552.76pt,70.870018pt" stroked="true" strokeweight=".570pt" strokecolor="#000000">
            <v:stroke dashstyle="solid"/>
            <w10:wrap type="none"/>
          </v:line>
        </w:pict>
      </w:r>
    </w:p>
    <w:p>
      <w:pPr>
        <w:pStyle w:val="BodyText"/>
        <w:tabs>
          <w:tab w:pos="4022" w:val="left" w:leader="none"/>
        </w:tabs>
        <w:spacing w:before="90"/>
        <w:ind w:left="2725"/>
      </w:pPr>
      <w:r>
        <w:rPr>
          <w:spacing w:val="-2"/>
        </w:rPr>
        <w:t>Applicant:</w:t>
      </w:r>
      <w:r>
        <w:rPr/>
        <w:tab/>
        <w:t>ERF Lucan Investment </w:t>
      </w:r>
      <w:r>
        <w:rPr>
          <w:spacing w:val="-5"/>
        </w:rPr>
        <w:t>DAC</w:t>
      </w:r>
    </w:p>
    <w:p>
      <w:pPr>
        <w:pStyle w:val="BodyText"/>
        <w:tabs>
          <w:tab w:pos="4022" w:val="left" w:leader="none"/>
        </w:tabs>
        <w:spacing w:before="8"/>
        <w:ind w:left="2818"/>
      </w:pPr>
      <w:r>
        <w:rPr>
          <w:spacing w:val="-2"/>
        </w:rPr>
        <w:t>Location:</w:t>
      </w:r>
      <w:r>
        <w:rPr/>
        <w:tab/>
        <w:t>Lucan Shopping Centre, Newcastle Road, Co. </w:t>
      </w:r>
      <w:r>
        <w:rPr>
          <w:spacing w:val="-2"/>
        </w:rPr>
        <w:t>Dublin</w:t>
      </w:r>
    </w:p>
    <w:p>
      <w:pPr>
        <w:pStyle w:val="BodyText"/>
        <w:spacing w:before="3"/>
        <w:rPr>
          <w:sz w:val="25"/>
        </w:rPr>
      </w:pPr>
    </w:p>
    <w:p>
      <w:pPr>
        <w:pStyle w:val="BodyText"/>
        <w:tabs>
          <w:tab w:pos="4022" w:val="left" w:leader="none"/>
        </w:tabs>
        <w:spacing w:line="247" w:lineRule="auto"/>
        <w:ind w:left="4022" w:right="156" w:hanging="1470"/>
      </w:pPr>
      <w:r>
        <w:rPr>
          <w:spacing w:val="-2"/>
        </w:rPr>
        <w:t>Description:</w:t>
      </w:r>
      <w:r>
        <w:rPr/>
        <w:tab/>
        <w:t>Two-storey commercial building providing two new units and ancillary accommodation (1,574sq.m gross floor area); Unit 1 will be</w:t>
      </w:r>
      <w:r>
        <w:rPr>
          <w:spacing w:val="-3"/>
        </w:rPr>
        <w:t> </w:t>
      </w:r>
      <w:r>
        <w:rPr/>
        <w:t>used</w:t>
      </w:r>
      <w:r>
        <w:rPr>
          <w:spacing w:val="-3"/>
        </w:rPr>
        <w:t> </w:t>
      </w:r>
      <w:r>
        <w:rPr/>
        <w:t>as</w:t>
      </w:r>
      <w:r>
        <w:rPr>
          <w:spacing w:val="-3"/>
        </w:rPr>
        <w:t> </w:t>
      </w:r>
      <w:r>
        <w:rPr/>
        <w:t>a</w:t>
      </w:r>
      <w:r>
        <w:rPr>
          <w:spacing w:val="-3"/>
        </w:rPr>
        <w:t> </w:t>
      </w:r>
      <w:r>
        <w:rPr/>
        <w:t>shop</w:t>
      </w:r>
      <w:r>
        <w:rPr>
          <w:spacing w:val="-3"/>
        </w:rPr>
        <w:t> </w:t>
      </w:r>
      <w:r>
        <w:rPr/>
        <w:t>(1,057sq.m),</w:t>
      </w:r>
      <w:r>
        <w:rPr>
          <w:spacing w:val="-3"/>
        </w:rPr>
        <w:t> </w:t>
      </w:r>
      <w:r>
        <w:rPr/>
        <w:t>Unit</w:t>
      </w:r>
      <w:r>
        <w:rPr>
          <w:spacing w:val="-3"/>
        </w:rPr>
        <w:t> </w:t>
      </w:r>
      <w:r>
        <w:rPr/>
        <w:t>2</w:t>
      </w:r>
      <w:r>
        <w:rPr>
          <w:spacing w:val="-3"/>
        </w:rPr>
        <w:t> </w:t>
      </w:r>
      <w:r>
        <w:rPr/>
        <w:t>will</w:t>
      </w:r>
      <w:r>
        <w:rPr>
          <w:spacing w:val="-3"/>
        </w:rPr>
        <w:t> </w:t>
      </w:r>
      <w:r>
        <w:rPr/>
        <w:t>be</w:t>
      </w:r>
      <w:r>
        <w:rPr>
          <w:spacing w:val="-3"/>
        </w:rPr>
        <w:t> </w:t>
      </w:r>
      <w:r>
        <w:rPr/>
        <w:t>used</w:t>
      </w:r>
      <w:r>
        <w:rPr>
          <w:spacing w:val="-3"/>
        </w:rPr>
        <w:t> </w:t>
      </w:r>
      <w:r>
        <w:rPr/>
        <w:t>for</w:t>
      </w:r>
      <w:r>
        <w:rPr>
          <w:spacing w:val="-3"/>
        </w:rPr>
        <w:t> </w:t>
      </w:r>
      <w:r>
        <w:rPr/>
        <w:t>professional services or health centre or office or gymnasium ( 517sq.m); the development will also consist of roof plant and PV panels; Lucan advertising signage (50sq.m) and other indicative illuminated signage zones; extended service yard and new access gates; new</w:t>
      </w:r>
    </w:p>
    <w:p>
      <w:pPr>
        <w:spacing w:after="0" w:line="247" w:lineRule="auto"/>
        <w:sectPr>
          <w:type w:val="continuous"/>
          <w:pgSz w:w="11910" w:h="16840"/>
          <w:pgMar w:header="1450" w:footer="656" w:top="17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6"/>
        <w:rPr>
          <w:rFonts w:ascii="Arial"/>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0"/>
        <w:gridCol w:w="2229"/>
        <w:gridCol w:w="6434"/>
      </w:tblGrid>
      <w:tr>
        <w:trPr>
          <w:trHeight w:val="325" w:hRule="atLeast"/>
        </w:trPr>
        <w:tc>
          <w:tcPr>
            <w:tcW w:w="1540" w:type="dxa"/>
            <w:tcBorders>
              <w:top w:val="single" w:sz="6" w:space="0" w:color="000000"/>
              <w:bottom w:val="single" w:sz="6" w:space="0" w:color="000000"/>
            </w:tcBorders>
          </w:tcPr>
          <w:p>
            <w:pPr>
              <w:pStyle w:val="TableParagraph"/>
              <w:spacing w:line="266" w:lineRule="exact" w:before="39"/>
              <w:ind w:left="56"/>
              <w:rPr>
                <w:i/>
                <w:sz w:val="24"/>
              </w:rPr>
            </w:pPr>
            <w:r>
              <w:rPr>
                <w:i/>
                <w:sz w:val="24"/>
              </w:rPr>
              <w:t>Reg. </w:t>
            </w:r>
            <w:r>
              <w:rPr>
                <w:i/>
                <w:spacing w:val="-4"/>
                <w:sz w:val="24"/>
              </w:rPr>
              <w:t>Ref.</w:t>
            </w:r>
          </w:p>
        </w:tc>
        <w:tc>
          <w:tcPr>
            <w:tcW w:w="2229" w:type="dxa"/>
            <w:tcBorders>
              <w:top w:val="single" w:sz="6" w:space="0" w:color="000000"/>
              <w:bottom w:val="single" w:sz="6" w:space="0" w:color="000000"/>
            </w:tcBorders>
          </w:tcPr>
          <w:p>
            <w:pPr>
              <w:pStyle w:val="TableParagraph"/>
              <w:spacing w:line="266" w:lineRule="exact" w:before="39"/>
              <w:ind w:left="217"/>
              <w:rPr>
                <w:i/>
                <w:sz w:val="24"/>
              </w:rPr>
            </w:pPr>
            <w:r>
              <w:rPr>
                <w:i/>
                <w:spacing w:val="-2"/>
                <w:sz w:val="24"/>
              </w:rPr>
              <w:t>Decision</w:t>
            </w:r>
          </w:p>
        </w:tc>
        <w:tc>
          <w:tcPr>
            <w:tcW w:w="6434" w:type="dxa"/>
            <w:tcBorders>
              <w:top w:val="single" w:sz="6" w:space="0" w:color="000000"/>
              <w:bottom w:val="single" w:sz="6" w:space="0" w:color="000000"/>
            </w:tcBorders>
          </w:tcPr>
          <w:p>
            <w:pPr>
              <w:pStyle w:val="TableParagraph"/>
              <w:spacing w:line="266" w:lineRule="exact" w:before="39"/>
              <w:ind w:left="142"/>
              <w:rPr>
                <w:sz w:val="24"/>
              </w:rPr>
            </w:pPr>
            <w:r>
              <w:rPr>
                <w:sz w:val="24"/>
              </w:rPr>
              <w:t>Decision </w:t>
            </w:r>
            <w:r>
              <w:rPr>
                <w:spacing w:val="-4"/>
                <w:sz w:val="24"/>
              </w:rPr>
              <w:t>Date</w:t>
            </w:r>
          </w:p>
        </w:tc>
      </w:tr>
      <w:tr>
        <w:trPr>
          <w:trHeight w:val="1742" w:hRule="atLeast"/>
        </w:trPr>
        <w:tc>
          <w:tcPr>
            <w:tcW w:w="1540" w:type="dxa"/>
            <w:tcBorders>
              <w:top w:val="single" w:sz="6" w:space="0" w:color="000000"/>
              <w:bottom w:val="single" w:sz="6" w:space="0" w:color="000000"/>
            </w:tcBorders>
          </w:tcPr>
          <w:p>
            <w:pPr>
              <w:pStyle w:val="TableParagraph"/>
              <w:spacing w:before="0"/>
              <w:rPr>
                <w:sz w:val="22"/>
              </w:rPr>
            </w:pPr>
          </w:p>
        </w:tc>
        <w:tc>
          <w:tcPr>
            <w:tcW w:w="2229" w:type="dxa"/>
            <w:tcBorders>
              <w:top w:val="single" w:sz="6" w:space="0" w:color="000000"/>
              <w:bottom w:val="single" w:sz="6" w:space="0" w:color="000000"/>
            </w:tcBorders>
          </w:tcPr>
          <w:p>
            <w:pPr>
              <w:pStyle w:val="TableParagraph"/>
              <w:spacing w:before="0"/>
              <w:rPr>
                <w:sz w:val="22"/>
              </w:rPr>
            </w:pPr>
          </w:p>
        </w:tc>
        <w:tc>
          <w:tcPr>
            <w:tcW w:w="6434" w:type="dxa"/>
            <w:tcBorders>
              <w:top w:val="single" w:sz="6" w:space="0" w:color="000000"/>
              <w:bottom w:val="single" w:sz="6" w:space="0" w:color="000000"/>
            </w:tcBorders>
          </w:tcPr>
          <w:p>
            <w:pPr>
              <w:pStyle w:val="TableParagraph"/>
              <w:spacing w:line="247" w:lineRule="auto" w:before="39"/>
              <w:ind w:left="142"/>
              <w:rPr>
                <w:sz w:val="24"/>
              </w:rPr>
            </w:pPr>
            <w:r>
              <w:rPr>
                <w:sz w:val="24"/>
              </w:rPr>
              <w:t>pedestrian linkage to adjoining Somerton site; reconfigured customer car park and new vehicle charging infrastructure; standalone substation/switch room (30sq.m); hard and soft landscaping,</w:t>
            </w:r>
            <w:r>
              <w:rPr>
                <w:spacing w:val="-6"/>
                <w:sz w:val="24"/>
              </w:rPr>
              <w:t> </w:t>
            </w:r>
            <w:r>
              <w:rPr>
                <w:sz w:val="24"/>
              </w:rPr>
              <w:t>and</w:t>
            </w:r>
            <w:r>
              <w:rPr>
                <w:spacing w:val="-6"/>
                <w:sz w:val="24"/>
              </w:rPr>
              <w:t> </w:t>
            </w:r>
            <w:r>
              <w:rPr>
                <w:sz w:val="24"/>
              </w:rPr>
              <w:t>pedestrian</w:t>
            </w:r>
            <w:r>
              <w:rPr>
                <w:spacing w:val="-6"/>
                <w:sz w:val="24"/>
              </w:rPr>
              <w:t> </w:t>
            </w:r>
            <w:r>
              <w:rPr>
                <w:sz w:val="24"/>
              </w:rPr>
              <w:t>canopy;</w:t>
            </w:r>
            <w:r>
              <w:rPr>
                <w:spacing w:val="-6"/>
                <w:sz w:val="24"/>
              </w:rPr>
              <w:t> </w:t>
            </w:r>
            <w:r>
              <w:rPr>
                <w:sz w:val="24"/>
              </w:rPr>
              <w:t>connection</w:t>
            </w:r>
            <w:r>
              <w:rPr>
                <w:spacing w:val="-6"/>
                <w:sz w:val="24"/>
              </w:rPr>
              <w:t> </w:t>
            </w:r>
            <w:r>
              <w:rPr>
                <w:sz w:val="24"/>
              </w:rPr>
              <w:t>to</w:t>
            </w:r>
            <w:r>
              <w:rPr>
                <w:spacing w:val="-6"/>
                <w:sz w:val="24"/>
              </w:rPr>
              <w:t> </w:t>
            </w:r>
            <w:r>
              <w:rPr>
                <w:sz w:val="24"/>
              </w:rPr>
              <w:t>services;</w:t>
            </w:r>
            <w:r>
              <w:rPr>
                <w:spacing w:val="-6"/>
                <w:sz w:val="24"/>
              </w:rPr>
              <w:t> </w:t>
            </w:r>
            <w:r>
              <w:rPr>
                <w:sz w:val="24"/>
              </w:rPr>
              <w:t>all associated site and development works.</w:t>
            </w:r>
          </w:p>
        </w:tc>
      </w:tr>
      <w:tr>
        <w:trPr>
          <w:trHeight w:val="748" w:hRule="atLeast"/>
        </w:trPr>
        <w:tc>
          <w:tcPr>
            <w:tcW w:w="1540" w:type="dxa"/>
            <w:tcBorders>
              <w:top w:val="single" w:sz="6" w:space="0" w:color="000000"/>
            </w:tcBorders>
          </w:tcPr>
          <w:p>
            <w:pPr>
              <w:pStyle w:val="TableParagraph"/>
              <w:spacing w:before="39"/>
              <w:ind w:left="56"/>
              <w:rPr>
                <w:sz w:val="24"/>
              </w:rPr>
            </w:pPr>
            <w:r>
              <w:rPr>
                <w:spacing w:val="-2"/>
                <w:sz w:val="24"/>
              </w:rPr>
              <w:t>SD21B/0537</w:t>
            </w:r>
          </w:p>
        </w:tc>
        <w:tc>
          <w:tcPr>
            <w:tcW w:w="2229" w:type="dxa"/>
            <w:tcBorders>
              <w:top w:val="single" w:sz="6" w:space="0" w:color="000000"/>
            </w:tcBorders>
          </w:tcPr>
          <w:p>
            <w:pPr>
              <w:pStyle w:val="TableParagraph"/>
              <w:spacing w:line="247" w:lineRule="auto" w:before="39"/>
              <w:ind w:left="217"/>
              <w:rPr>
                <w:sz w:val="24"/>
              </w:rPr>
            </w:pPr>
            <w:r>
              <w:rPr>
                <w:spacing w:val="-2"/>
                <w:sz w:val="24"/>
              </w:rPr>
              <w:t>GRANT PERMISSION</w:t>
            </w:r>
          </w:p>
        </w:tc>
        <w:tc>
          <w:tcPr>
            <w:tcW w:w="6434" w:type="dxa"/>
            <w:tcBorders>
              <w:top w:val="single" w:sz="6" w:space="0" w:color="000000"/>
            </w:tcBorders>
          </w:tcPr>
          <w:p>
            <w:pPr>
              <w:pStyle w:val="TableParagraph"/>
              <w:spacing w:before="63"/>
              <w:ind w:left="142"/>
              <w:rPr>
                <w:rFonts w:ascii="Arial"/>
                <w:sz w:val="20"/>
              </w:rPr>
            </w:pPr>
            <w:r>
              <w:rPr>
                <w:rFonts w:ascii="Arial"/>
                <w:spacing w:val="-2"/>
                <w:sz w:val="20"/>
              </w:rPr>
              <w:t>07/03/2022</w:t>
            </w:r>
          </w:p>
        </w:tc>
      </w:tr>
      <w:tr>
        <w:trPr>
          <w:trHeight w:val="850" w:hRule="atLeast"/>
        </w:trPr>
        <w:tc>
          <w:tcPr>
            <w:tcW w:w="1540" w:type="dxa"/>
          </w:tcPr>
          <w:p>
            <w:pPr>
              <w:pStyle w:val="TableParagraph"/>
              <w:spacing w:before="0"/>
              <w:rPr>
                <w:sz w:val="22"/>
              </w:rPr>
            </w:pPr>
          </w:p>
        </w:tc>
        <w:tc>
          <w:tcPr>
            <w:tcW w:w="2229" w:type="dxa"/>
          </w:tcPr>
          <w:p>
            <w:pPr>
              <w:pStyle w:val="TableParagraph"/>
              <w:spacing w:line="247" w:lineRule="auto"/>
              <w:ind w:left="1168" w:hanging="94"/>
              <w:rPr>
                <w:sz w:val="24"/>
              </w:rPr>
            </w:pPr>
            <w:r>
              <w:rPr>
                <w:spacing w:val="-2"/>
                <w:sz w:val="24"/>
              </w:rPr>
              <w:t>Applicant: Location:</w:t>
            </w:r>
          </w:p>
        </w:tc>
        <w:tc>
          <w:tcPr>
            <w:tcW w:w="6434" w:type="dxa"/>
          </w:tcPr>
          <w:p>
            <w:pPr>
              <w:pStyle w:val="TableParagraph"/>
              <w:spacing w:line="247" w:lineRule="auto"/>
              <w:ind w:left="142" w:right="2646"/>
              <w:rPr>
                <w:sz w:val="24"/>
              </w:rPr>
            </w:pPr>
            <w:r>
              <w:rPr>
                <w:sz w:val="24"/>
              </w:rPr>
              <w:t>Andrew</w:t>
            </w:r>
            <w:r>
              <w:rPr>
                <w:spacing w:val="-8"/>
                <w:sz w:val="24"/>
              </w:rPr>
              <w:t> </w:t>
            </w:r>
            <w:r>
              <w:rPr>
                <w:sz w:val="24"/>
              </w:rPr>
              <w:t>Byrne</w:t>
            </w:r>
            <w:r>
              <w:rPr>
                <w:spacing w:val="-8"/>
                <w:sz w:val="24"/>
              </w:rPr>
              <w:t> </w:t>
            </w:r>
            <w:r>
              <w:rPr>
                <w:sz w:val="24"/>
              </w:rPr>
              <w:t>&amp;</w:t>
            </w:r>
            <w:r>
              <w:rPr>
                <w:spacing w:val="-8"/>
                <w:sz w:val="24"/>
              </w:rPr>
              <w:t> </w:t>
            </w:r>
            <w:r>
              <w:rPr>
                <w:sz w:val="24"/>
              </w:rPr>
              <w:t>Sarah</w:t>
            </w:r>
            <w:r>
              <w:rPr>
                <w:spacing w:val="-8"/>
                <w:sz w:val="24"/>
              </w:rPr>
              <w:t> </w:t>
            </w:r>
            <w:r>
              <w:rPr>
                <w:sz w:val="24"/>
              </w:rPr>
              <w:t>Jane</w:t>
            </w:r>
            <w:r>
              <w:rPr>
                <w:spacing w:val="-8"/>
                <w:sz w:val="24"/>
              </w:rPr>
              <w:t> </w:t>
            </w:r>
            <w:r>
              <w:rPr>
                <w:sz w:val="24"/>
              </w:rPr>
              <w:t>Byrne 79, Dodder Park Road, Dublin 14</w:t>
            </w:r>
          </w:p>
        </w:tc>
      </w:tr>
      <w:tr>
        <w:trPr>
          <w:trHeight w:val="993" w:hRule="atLeast"/>
        </w:trPr>
        <w:tc>
          <w:tcPr>
            <w:tcW w:w="1540" w:type="dxa"/>
            <w:tcBorders>
              <w:bottom w:val="single" w:sz="6" w:space="0" w:color="000000"/>
            </w:tcBorders>
          </w:tcPr>
          <w:p>
            <w:pPr>
              <w:pStyle w:val="TableParagraph"/>
              <w:spacing w:before="0"/>
              <w:rPr>
                <w:sz w:val="22"/>
              </w:rPr>
            </w:pPr>
          </w:p>
        </w:tc>
        <w:tc>
          <w:tcPr>
            <w:tcW w:w="2229" w:type="dxa"/>
            <w:tcBorders>
              <w:bottom w:val="single" w:sz="6" w:space="0" w:color="000000"/>
            </w:tcBorders>
          </w:tcPr>
          <w:p>
            <w:pPr>
              <w:pStyle w:val="TableParagraph"/>
              <w:ind w:right="138"/>
              <w:jc w:val="right"/>
              <w:rPr>
                <w:sz w:val="24"/>
              </w:rPr>
            </w:pPr>
            <w:r>
              <w:rPr>
                <w:spacing w:val="-2"/>
                <w:sz w:val="24"/>
              </w:rPr>
              <w:t>Description:</w:t>
            </w:r>
          </w:p>
        </w:tc>
        <w:tc>
          <w:tcPr>
            <w:tcW w:w="6434" w:type="dxa"/>
            <w:tcBorders>
              <w:bottom w:val="single" w:sz="6" w:space="0" w:color="000000"/>
            </w:tcBorders>
          </w:tcPr>
          <w:p>
            <w:pPr>
              <w:pStyle w:val="TableParagraph"/>
              <w:spacing w:line="247" w:lineRule="auto"/>
              <w:ind w:left="142"/>
              <w:rPr>
                <w:sz w:val="24"/>
              </w:rPr>
            </w:pPr>
            <w:r>
              <w:rPr>
                <w:sz w:val="24"/>
              </w:rPr>
              <w:t>Side</w:t>
            </w:r>
            <w:r>
              <w:rPr>
                <w:spacing w:val="-5"/>
                <w:sz w:val="24"/>
              </w:rPr>
              <w:t> </w:t>
            </w:r>
            <w:r>
              <w:rPr>
                <w:sz w:val="24"/>
              </w:rPr>
              <w:t>and</w:t>
            </w:r>
            <w:r>
              <w:rPr>
                <w:spacing w:val="-5"/>
                <w:sz w:val="24"/>
              </w:rPr>
              <w:t> </w:t>
            </w:r>
            <w:r>
              <w:rPr>
                <w:sz w:val="24"/>
              </w:rPr>
              <w:t>rear</w:t>
            </w:r>
            <w:r>
              <w:rPr>
                <w:spacing w:val="-5"/>
                <w:sz w:val="24"/>
              </w:rPr>
              <w:t> </w:t>
            </w:r>
            <w:r>
              <w:rPr>
                <w:sz w:val="24"/>
              </w:rPr>
              <w:t>dormer</w:t>
            </w:r>
            <w:r>
              <w:rPr>
                <w:spacing w:val="-5"/>
                <w:sz w:val="24"/>
              </w:rPr>
              <w:t> </w:t>
            </w:r>
            <w:r>
              <w:rPr>
                <w:sz w:val="24"/>
              </w:rPr>
              <w:t>attic</w:t>
            </w:r>
            <w:r>
              <w:rPr>
                <w:spacing w:val="-5"/>
                <w:sz w:val="24"/>
              </w:rPr>
              <w:t> </w:t>
            </w:r>
            <w:r>
              <w:rPr>
                <w:sz w:val="24"/>
              </w:rPr>
              <w:t>extension</w:t>
            </w:r>
            <w:r>
              <w:rPr>
                <w:spacing w:val="-5"/>
                <w:sz w:val="24"/>
              </w:rPr>
              <w:t> </w:t>
            </w:r>
            <w:r>
              <w:rPr>
                <w:sz w:val="24"/>
              </w:rPr>
              <w:t>for</w:t>
            </w:r>
            <w:r>
              <w:rPr>
                <w:spacing w:val="-5"/>
                <w:sz w:val="24"/>
              </w:rPr>
              <w:t> </w:t>
            </w:r>
            <w:r>
              <w:rPr>
                <w:sz w:val="24"/>
              </w:rPr>
              <w:t>study/office</w:t>
            </w:r>
            <w:r>
              <w:rPr>
                <w:spacing w:val="-5"/>
                <w:sz w:val="24"/>
              </w:rPr>
              <w:t> </w:t>
            </w:r>
            <w:r>
              <w:rPr>
                <w:sz w:val="24"/>
              </w:rPr>
              <w:t>space</w:t>
            </w:r>
            <w:r>
              <w:rPr>
                <w:spacing w:val="-5"/>
                <w:sz w:val="24"/>
              </w:rPr>
              <w:t> </w:t>
            </w:r>
            <w:r>
              <w:rPr>
                <w:sz w:val="24"/>
              </w:rPr>
              <w:t>to existing dwelling roof and all associated site works.</w:t>
            </w:r>
          </w:p>
        </w:tc>
      </w:tr>
      <w:tr>
        <w:trPr>
          <w:trHeight w:val="748" w:hRule="atLeast"/>
        </w:trPr>
        <w:tc>
          <w:tcPr>
            <w:tcW w:w="1540" w:type="dxa"/>
            <w:tcBorders>
              <w:top w:val="single" w:sz="6" w:space="0" w:color="000000"/>
            </w:tcBorders>
          </w:tcPr>
          <w:p>
            <w:pPr>
              <w:pStyle w:val="TableParagraph"/>
              <w:spacing w:before="39"/>
              <w:ind w:left="56"/>
              <w:rPr>
                <w:sz w:val="24"/>
              </w:rPr>
            </w:pPr>
            <w:r>
              <w:rPr>
                <w:spacing w:val="-2"/>
                <w:sz w:val="24"/>
              </w:rPr>
              <w:t>SD21B/0569</w:t>
            </w:r>
          </w:p>
        </w:tc>
        <w:tc>
          <w:tcPr>
            <w:tcW w:w="2229" w:type="dxa"/>
            <w:tcBorders>
              <w:top w:val="single" w:sz="6" w:space="0" w:color="000000"/>
            </w:tcBorders>
          </w:tcPr>
          <w:p>
            <w:pPr>
              <w:pStyle w:val="TableParagraph"/>
              <w:spacing w:line="247" w:lineRule="auto" w:before="39"/>
              <w:ind w:left="217"/>
              <w:rPr>
                <w:sz w:val="24"/>
              </w:rPr>
            </w:pPr>
            <w:r>
              <w:rPr>
                <w:spacing w:val="-2"/>
                <w:sz w:val="24"/>
              </w:rPr>
              <w:t>GRANT PERMISSION</w:t>
            </w:r>
          </w:p>
        </w:tc>
        <w:tc>
          <w:tcPr>
            <w:tcW w:w="6434" w:type="dxa"/>
            <w:tcBorders>
              <w:top w:val="single" w:sz="6" w:space="0" w:color="000000"/>
            </w:tcBorders>
          </w:tcPr>
          <w:p>
            <w:pPr>
              <w:pStyle w:val="TableParagraph"/>
              <w:spacing w:before="63"/>
              <w:ind w:left="142"/>
              <w:rPr>
                <w:rFonts w:ascii="Arial"/>
                <w:sz w:val="20"/>
              </w:rPr>
            </w:pPr>
            <w:r>
              <w:rPr>
                <w:rFonts w:ascii="Arial"/>
                <w:spacing w:val="-2"/>
                <w:sz w:val="20"/>
              </w:rPr>
              <w:t>08/03/2022</w:t>
            </w:r>
          </w:p>
        </w:tc>
      </w:tr>
      <w:tr>
        <w:trPr>
          <w:trHeight w:val="850" w:hRule="atLeast"/>
        </w:trPr>
        <w:tc>
          <w:tcPr>
            <w:tcW w:w="1540" w:type="dxa"/>
          </w:tcPr>
          <w:p>
            <w:pPr>
              <w:pStyle w:val="TableParagraph"/>
              <w:spacing w:before="0"/>
              <w:rPr>
                <w:sz w:val="22"/>
              </w:rPr>
            </w:pPr>
          </w:p>
        </w:tc>
        <w:tc>
          <w:tcPr>
            <w:tcW w:w="2229" w:type="dxa"/>
          </w:tcPr>
          <w:p>
            <w:pPr>
              <w:pStyle w:val="TableParagraph"/>
              <w:spacing w:line="247" w:lineRule="auto"/>
              <w:ind w:left="1168" w:hanging="94"/>
              <w:rPr>
                <w:sz w:val="24"/>
              </w:rPr>
            </w:pPr>
            <w:r>
              <w:rPr>
                <w:spacing w:val="-2"/>
                <w:sz w:val="24"/>
              </w:rPr>
              <w:t>Applicant: Location:</w:t>
            </w:r>
          </w:p>
        </w:tc>
        <w:tc>
          <w:tcPr>
            <w:tcW w:w="6434" w:type="dxa"/>
          </w:tcPr>
          <w:p>
            <w:pPr>
              <w:pStyle w:val="TableParagraph"/>
              <w:spacing w:line="247" w:lineRule="auto"/>
              <w:ind w:left="142" w:right="2646"/>
              <w:rPr>
                <w:sz w:val="24"/>
              </w:rPr>
            </w:pPr>
            <w:r>
              <w:rPr>
                <w:sz w:val="24"/>
              </w:rPr>
              <w:t>Fiona</w:t>
            </w:r>
            <w:r>
              <w:rPr>
                <w:spacing w:val="-10"/>
                <w:sz w:val="24"/>
              </w:rPr>
              <w:t> </w:t>
            </w:r>
            <w:r>
              <w:rPr>
                <w:sz w:val="24"/>
              </w:rPr>
              <w:t>Herraghty</w:t>
            </w:r>
            <w:r>
              <w:rPr>
                <w:spacing w:val="-10"/>
                <w:sz w:val="24"/>
              </w:rPr>
              <w:t> </w:t>
            </w:r>
            <w:r>
              <w:rPr>
                <w:sz w:val="24"/>
              </w:rPr>
              <w:t>&amp;</w:t>
            </w:r>
            <w:r>
              <w:rPr>
                <w:spacing w:val="-10"/>
                <w:sz w:val="24"/>
              </w:rPr>
              <w:t> </w:t>
            </w:r>
            <w:r>
              <w:rPr>
                <w:sz w:val="24"/>
              </w:rPr>
              <w:t>Richard</w:t>
            </w:r>
            <w:r>
              <w:rPr>
                <w:spacing w:val="-10"/>
                <w:sz w:val="24"/>
              </w:rPr>
              <w:t> </w:t>
            </w:r>
            <w:r>
              <w:rPr>
                <w:sz w:val="24"/>
              </w:rPr>
              <w:t>Dempsey 173, Orwell Park View, Dublin 6w</w:t>
            </w:r>
          </w:p>
        </w:tc>
      </w:tr>
      <w:tr>
        <w:trPr>
          <w:trHeight w:val="1277" w:hRule="atLeast"/>
        </w:trPr>
        <w:tc>
          <w:tcPr>
            <w:tcW w:w="1540" w:type="dxa"/>
            <w:tcBorders>
              <w:bottom w:val="single" w:sz="6" w:space="0" w:color="000000"/>
            </w:tcBorders>
          </w:tcPr>
          <w:p>
            <w:pPr>
              <w:pStyle w:val="TableParagraph"/>
              <w:spacing w:before="0"/>
              <w:rPr>
                <w:sz w:val="22"/>
              </w:rPr>
            </w:pPr>
          </w:p>
        </w:tc>
        <w:tc>
          <w:tcPr>
            <w:tcW w:w="2229" w:type="dxa"/>
            <w:tcBorders>
              <w:bottom w:val="single" w:sz="6" w:space="0" w:color="000000"/>
            </w:tcBorders>
          </w:tcPr>
          <w:p>
            <w:pPr>
              <w:pStyle w:val="TableParagraph"/>
              <w:ind w:right="138"/>
              <w:jc w:val="right"/>
              <w:rPr>
                <w:sz w:val="24"/>
              </w:rPr>
            </w:pPr>
            <w:r>
              <w:rPr>
                <w:spacing w:val="-2"/>
                <w:sz w:val="24"/>
              </w:rPr>
              <w:t>Description:</w:t>
            </w:r>
          </w:p>
        </w:tc>
        <w:tc>
          <w:tcPr>
            <w:tcW w:w="6434" w:type="dxa"/>
            <w:tcBorders>
              <w:bottom w:val="single" w:sz="6" w:space="0" w:color="000000"/>
            </w:tcBorders>
          </w:tcPr>
          <w:p>
            <w:pPr>
              <w:pStyle w:val="TableParagraph"/>
              <w:spacing w:line="247" w:lineRule="auto"/>
              <w:ind w:left="142"/>
              <w:rPr>
                <w:sz w:val="24"/>
              </w:rPr>
            </w:pPr>
            <w:r>
              <w:rPr>
                <w:sz w:val="24"/>
              </w:rPr>
              <w:t>Attic conversion for storage; raised gable to the side; dormer window</w:t>
            </w:r>
            <w:r>
              <w:rPr>
                <w:spacing w:val="-4"/>
                <w:sz w:val="24"/>
              </w:rPr>
              <w:t> </w:t>
            </w:r>
            <w:r>
              <w:rPr>
                <w:sz w:val="24"/>
              </w:rPr>
              <w:t>to</w:t>
            </w:r>
            <w:r>
              <w:rPr>
                <w:spacing w:val="-4"/>
                <w:sz w:val="24"/>
              </w:rPr>
              <w:t> </w:t>
            </w:r>
            <w:r>
              <w:rPr>
                <w:sz w:val="24"/>
              </w:rPr>
              <w:t>rear;</w:t>
            </w:r>
            <w:r>
              <w:rPr>
                <w:spacing w:val="-4"/>
                <w:sz w:val="24"/>
              </w:rPr>
              <w:t> </w:t>
            </w:r>
            <w:r>
              <w:rPr>
                <w:sz w:val="24"/>
              </w:rPr>
              <w:t>new</w:t>
            </w:r>
            <w:r>
              <w:rPr>
                <w:spacing w:val="-4"/>
                <w:sz w:val="24"/>
              </w:rPr>
              <w:t> </w:t>
            </w:r>
            <w:r>
              <w:rPr>
                <w:sz w:val="24"/>
              </w:rPr>
              <w:t>side</w:t>
            </w:r>
            <w:r>
              <w:rPr>
                <w:spacing w:val="-4"/>
                <w:sz w:val="24"/>
              </w:rPr>
              <w:t> </w:t>
            </w:r>
            <w:r>
              <w:rPr>
                <w:sz w:val="24"/>
              </w:rPr>
              <w:t>gable</w:t>
            </w:r>
            <w:r>
              <w:rPr>
                <w:spacing w:val="-4"/>
                <w:sz w:val="24"/>
              </w:rPr>
              <w:t> </w:t>
            </w:r>
            <w:r>
              <w:rPr>
                <w:sz w:val="24"/>
              </w:rPr>
              <w:t>window;</w:t>
            </w:r>
            <w:r>
              <w:rPr>
                <w:spacing w:val="-4"/>
                <w:sz w:val="24"/>
              </w:rPr>
              <w:t> </w:t>
            </w:r>
            <w:r>
              <w:rPr>
                <w:sz w:val="24"/>
              </w:rPr>
              <w:t>2</w:t>
            </w:r>
            <w:r>
              <w:rPr>
                <w:spacing w:val="-4"/>
                <w:sz w:val="24"/>
              </w:rPr>
              <w:t> </w:t>
            </w:r>
            <w:r>
              <w:rPr>
                <w:sz w:val="24"/>
              </w:rPr>
              <w:t>'Velux'</w:t>
            </w:r>
            <w:r>
              <w:rPr>
                <w:spacing w:val="-4"/>
                <w:sz w:val="24"/>
              </w:rPr>
              <w:t> </w:t>
            </w:r>
            <w:r>
              <w:rPr>
                <w:sz w:val="24"/>
              </w:rPr>
              <w:t>windows</w:t>
            </w:r>
            <w:r>
              <w:rPr>
                <w:spacing w:val="-4"/>
                <w:sz w:val="24"/>
              </w:rPr>
              <w:t> </w:t>
            </w:r>
            <w:r>
              <w:rPr>
                <w:sz w:val="24"/>
              </w:rPr>
              <w:t>to </w:t>
            </w:r>
            <w:r>
              <w:rPr>
                <w:spacing w:val="-2"/>
                <w:sz w:val="24"/>
              </w:rPr>
              <w:t>front.</w:t>
            </w:r>
          </w:p>
        </w:tc>
      </w:tr>
      <w:tr>
        <w:trPr>
          <w:trHeight w:val="748" w:hRule="atLeast"/>
        </w:trPr>
        <w:tc>
          <w:tcPr>
            <w:tcW w:w="1540" w:type="dxa"/>
            <w:tcBorders>
              <w:top w:val="single" w:sz="6" w:space="0" w:color="000000"/>
            </w:tcBorders>
          </w:tcPr>
          <w:p>
            <w:pPr>
              <w:pStyle w:val="TableParagraph"/>
              <w:spacing w:before="39"/>
              <w:ind w:left="56"/>
              <w:rPr>
                <w:sz w:val="24"/>
              </w:rPr>
            </w:pPr>
            <w:r>
              <w:rPr>
                <w:spacing w:val="-2"/>
                <w:sz w:val="24"/>
              </w:rPr>
              <w:t>SD21B/0603</w:t>
            </w:r>
          </w:p>
        </w:tc>
        <w:tc>
          <w:tcPr>
            <w:tcW w:w="2229" w:type="dxa"/>
            <w:tcBorders>
              <w:top w:val="single" w:sz="6" w:space="0" w:color="000000"/>
            </w:tcBorders>
          </w:tcPr>
          <w:p>
            <w:pPr>
              <w:pStyle w:val="TableParagraph"/>
              <w:spacing w:line="247" w:lineRule="auto" w:before="39"/>
              <w:ind w:left="217"/>
              <w:rPr>
                <w:sz w:val="24"/>
              </w:rPr>
            </w:pPr>
            <w:r>
              <w:rPr>
                <w:spacing w:val="-2"/>
                <w:sz w:val="24"/>
              </w:rPr>
              <w:t>GRANT PERMISSION</w:t>
            </w:r>
          </w:p>
        </w:tc>
        <w:tc>
          <w:tcPr>
            <w:tcW w:w="6434" w:type="dxa"/>
            <w:tcBorders>
              <w:top w:val="single" w:sz="6" w:space="0" w:color="000000"/>
            </w:tcBorders>
          </w:tcPr>
          <w:p>
            <w:pPr>
              <w:pStyle w:val="TableParagraph"/>
              <w:spacing w:before="63"/>
              <w:ind w:left="142"/>
              <w:rPr>
                <w:rFonts w:ascii="Arial"/>
                <w:sz w:val="20"/>
              </w:rPr>
            </w:pPr>
            <w:r>
              <w:rPr>
                <w:rFonts w:ascii="Arial"/>
                <w:spacing w:val="-2"/>
                <w:sz w:val="20"/>
              </w:rPr>
              <w:t>09/03/2022</w:t>
            </w:r>
          </w:p>
        </w:tc>
      </w:tr>
      <w:tr>
        <w:trPr>
          <w:trHeight w:val="850" w:hRule="atLeast"/>
        </w:trPr>
        <w:tc>
          <w:tcPr>
            <w:tcW w:w="1540" w:type="dxa"/>
          </w:tcPr>
          <w:p>
            <w:pPr>
              <w:pStyle w:val="TableParagraph"/>
              <w:spacing w:before="0"/>
              <w:rPr>
                <w:sz w:val="22"/>
              </w:rPr>
            </w:pPr>
          </w:p>
        </w:tc>
        <w:tc>
          <w:tcPr>
            <w:tcW w:w="2229" w:type="dxa"/>
          </w:tcPr>
          <w:p>
            <w:pPr>
              <w:pStyle w:val="TableParagraph"/>
              <w:spacing w:line="247" w:lineRule="auto"/>
              <w:ind w:left="1168" w:hanging="94"/>
              <w:rPr>
                <w:sz w:val="24"/>
              </w:rPr>
            </w:pPr>
            <w:r>
              <w:rPr>
                <w:spacing w:val="-2"/>
                <w:sz w:val="24"/>
              </w:rPr>
              <w:t>Applicant: Location:</w:t>
            </w:r>
          </w:p>
        </w:tc>
        <w:tc>
          <w:tcPr>
            <w:tcW w:w="6434" w:type="dxa"/>
          </w:tcPr>
          <w:p>
            <w:pPr>
              <w:pStyle w:val="TableParagraph"/>
              <w:ind w:left="142"/>
              <w:rPr>
                <w:sz w:val="24"/>
              </w:rPr>
            </w:pPr>
            <w:r>
              <w:rPr>
                <w:sz w:val="24"/>
              </w:rPr>
              <w:t>Stuart &amp; Rhian </w:t>
            </w:r>
            <w:r>
              <w:rPr>
                <w:spacing w:val="-2"/>
                <w:sz w:val="24"/>
              </w:rPr>
              <w:t>McEvoy</w:t>
            </w:r>
          </w:p>
          <w:p>
            <w:pPr>
              <w:pStyle w:val="TableParagraph"/>
              <w:spacing w:before="8"/>
              <w:ind w:left="142"/>
              <w:rPr>
                <w:sz w:val="24"/>
              </w:rPr>
            </w:pPr>
            <w:r>
              <w:rPr>
                <w:sz w:val="24"/>
              </w:rPr>
              <w:t>226, Orwell Park Heights, Templeogue, Dublin </w:t>
            </w:r>
            <w:r>
              <w:rPr>
                <w:spacing w:val="-5"/>
                <w:sz w:val="24"/>
              </w:rPr>
              <w:t>6w</w:t>
            </w:r>
          </w:p>
        </w:tc>
      </w:tr>
      <w:tr>
        <w:trPr>
          <w:trHeight w:val="993" w:hRule="atLeast"/>
        </w:trPr>
        <w:tc>
          <w:tcPr>
            <w:tcW w:w="1540" w:type="dxa"/>
            <w:tcBorders>
              <w:bottom w:val="single" w:sz="6" w:space="0" w:color="000000"/>
            </w:tcBorders>
          </w:tcPr>
          <w:p>
            <w:pPr>
              <w:pStyle w:val="TableParagraph"/>
              <w:spacing w:before="0"/>
              <w:rPr>
                <w:sz w:val="22"/>
              </w:rPr>
            </w:pPr>
          </w:p>
        </w:tc>
        <w:tc>
          <w:tcPr>
            <w:tcW w:w="2229" w:type="dxa"/>
            <w:tcBorders>
              <w:bottom w:val="single" w:sz="6" w:space="0" w:color="000000"/>
            </w:tcBorders>
          </w:tcPr>
          <w:p>
            <w:pPr>
              <w:pStyle w:val="TableParagraph"/>
              <w:ind w:right="138"/>
              <w:jc w:val="right"/>
              <w:rPr>
                <w:sz w:val="24"/>
              </w:rPr>
            </w:pPr>
            <w:r>
              <w:rPr>
                <w:spacing w:val="-2"/>
                <w:sz w:val="24"/>
              </w:rPr>
              <w:t>Description:</w:t>
            </w:r>
          </w:p>
        </w:tc>
        <w:tc>
          <w:tcPr>
            <w:tcW w:w="6434" w:type="dxa"/>
            <w:tcBorders>
              <w:bottom w:val="single" w:sz="6" w:space="0" w:color="000000"/>
            </w:tcBorders>
          </w:tcPr>
          <w:p>
            <w:pPr>
              <w:pStyle w:val="TableParagraph"/>
              <w:spacing w:line="247" w:lineRule="auto"/>
              <w:ind w:left="142"/>
              <w:rPr>
                <w:sz w:val="24"/>
              </w:rPr>
            </w:pPr>
            <w:r>
              <w:rPr>
                <w:sz w:val="24"/>
              </w:rPr>
              <w:t>Remove</w:t>
            </w:r>
            <w:r>
              <w:rPr>
                <w:spacing w:val="-4"/>
                <w:sz w:val="24"/>
              </w:rPr>
              <w:t> </w:t>
            </w:r>
            <w:r>
              <w:rPr>
                <w:sz w:val="24"/>
              </w:rPr>
              <w:t>existing</w:t>
            </w:r>
            <w:r>
              <w:rPr>
                <w:spacing w:val="-4"/>
                <w:sz w:val="24"/>
              </w:rPr>
              <w:t> </w:t>
            </w:r>
            <w:r>
              <w:rPr>
                <w:sz w:val="24"/>
              </w:rPr>
              <w:t>hipped</w:t>
            </w:r>
            <w:r>
              <w:rPr>
                <w:spacing w:val="-4"/>
                <w:sz w:val="24"/>
              </w:rPr>
              <w:t> </w:t>
            </w:r>
            <w:r>
              <w:rPr>
                <w:sz w:val="24"/>
              </w:rPr>
              <w:t>roof</w:t>
            </w:r>
            <w:r>
              <w:rPr>
                <w:spacing w:val="-4"/>
                <w:sz w:val="24"/>
              </w:rPr>
              <w:t> </w:t>
            </w:r>
            <w:r>
              <w:rPr>
                <w:sz w:val="24"/>
              </w:rPr>
              <w:t>and</w:t>
            </w:r>
            <w:r>
              <w:rPr>
                <w:spacing w:val="-4"/>
                <w:sz w:val="24"/>
              </w:rPr>
              <w:t> </w:t>
            </w:r>
            <w:r>
              <w:rPr>
                <w:sz w:val="24"/>
              </w:rPr>
              <w:t>replace</w:t>
            </w:r>
            <w:r>
              <w:rPr>
                <w:spacing w:val="-4"/>
                <w:sz w:val="24"/>
              </w:rPr>
              <w:t> </w:t>
            </w:r>
            <w:r>
              <w:rPr>
                <w:sz w:val="24"/>
              </w:rPr>
              <w:t>with</w:t>
            </w:r>
            <w:r>
              <w:rPr>
                <w:spacing w:val="-4"/>
                <w:sz w:val="24"/>
              </w:rPr>
              <w:t> </w:t>
            </w:r>
            <w:r>
              <w:rPr>
                <w:sz w:val="24"/>
              </w:rPr>
              <w:t>new</w:t>
            </w:r>
            <w:r>
              <w:rPr>
                <w:spacing w:val="-4"/>
                <w:sz w:val="24"/>
              </w:rPr>
              <w:t> </w:t>
            </w:r>
            <w:r>
              <w:rPr>
                <w:sz w:val="24"/>
              </w:rPr>
              <w:t>'Dutch'</w:t>
            </w:r>
            <w:r>
              <w:rPr>
                <w:spacing w:val="-4"/>
                <w:sz w:val="24"/>
              </w:rPr>
              <w:t> </w:t>
            </w:r>
            <w:r>
              <w:rPr>
                <w:sz w:val="24"/>
              </w:rPr>
              <w:t>hip</w:t>
            </w:r>
            <w:r>
              <w:rPr>
                <w:spacing w:val="-4"/>
                <w:sz w:val="24"/>
              </w:rPr>
              <w:t> </w:t>
            </w:r>
            <w:r>
              <w:rPr>
                <w:sz w:val="24"/>
              </w:rPr>
              <w:t>to side; attic conversion with dormer window to rear.</w:t>
            </w:r>
          </w:p>
        </w:tc>
      </w:tr>
      <w:tr>
        <w:trPr>
          <w:trHeight w:val="748" w:hRule="atLeast"/>
        </w:trPr>
        <w:tc>
          <w:tcPr>
            <w:tcW w:w="1540" w:type="dxa"/>
            <w:tcBorders>
              <w:top w:val="single" w:sz="6" w:space="0" w:color="000000"/>
            </w:tcBorders>
          </w:tcPr>
          <w:p>
            <w:pPr>
              <w:pStyle w:val="TableParagraph"/>
              <w:spacing w:before="39"/>
              <w:ind w:left="56"/>
              <w:rPr>
                <w:sz w:val="24"/>
              </w:rPr>
            </w:pPr>
            <w:r>
              <w:rPr>
                <w:spacing w:val="-2"/>
                <w:sz w:val="24"/>
              </w:rPr>
              <w:t>SD22A/0007</w:t>
            </w:r>
          </w:p>
        </w:tc>
        <w:tc>
          <w:tcPr>
            <w:tcW w:w="2229" w:type="dxa"/>
            <w:tcBorders>
              <w:top w:val="single" w:sz="6" w:space="0" w:color="000000"/>
            </w:tcBorders>
          </w:tcPr>
          <w:p>
            <w:pPr>
              <w:pStyle w:val="TableParagraph"/>
              <w:spacing w:line="247" w:lineRule="auto" w:before="39"/>
              <w:ind w:left="217"/>
              <w:rPr>
                <w:sz w:val="24"/>
              </w:rPr>
            </w:pPr>
            <w:r>
              <w:rPr>
                <w:spacing w:val="-2"/>
                <w:sz w:val="24"/>
              </w:rPr>
              <w:t>GRANT PERMISSION</w:t>
            </w:r>
          </w:p>
        </w:tc>
        <w:tc>
          <w:tcPr>
            <w:tcW w:w="6434" w:type="dxa"/>
            <w:tcBorders>
              <w:top w:val="single" w:sz="6" w:space="0" w:color="000000"/>
            </w:tcBorders>
          </w:tcPr>
          <w:p>
            <w:pPr>
              <w:pStyle w:val="TableParagraph"/>
              <w:spacing w:before="63"/>
              <w:ind w:left="142"/>
              <w:rPr>
                <w:rFonts w:ascii="Arial"/>
                <w:sz w:val="20"/>
              </w:rPr>
            </w:pPr>
            <w:r>
              <w:rPr>
                <w:rFonts w:ascii="Arial"/>
                <w:spacing w:val="-2"/>
                <w:sz w:val="20"/>
              </w:rPr>
              <w:t>08/03/2022</w:t>
            </w:r>
          </w:p>
        </w:tc>
      </w:tr>
      <w:tr>
        <w:trPr>
          <w:trHeight w:val="699" w:hRule="atLeast"/>
        </w:trPr>
        <w:tc>
          <w:tcPr>
            <w:tcW w:w="1540" w:type="dxa"/>
          </w:tcPr>
          <w:p>
            <w:pPr>
              <w:pStyle w:val="TableParagraph"/>
              <w:spacing w:before="0"/>
              <w:rPr>
                <w:sz w:val="22"/>
              </w:rPr>
            </w:pPr>
          </w:p>
        </w:tc>
        <w:tc>
          <w:tcPr>
            <w:tcW w:w="2229" w:type="dxa"/>
          </w:tcPr>
          <w:p>
            <w:pPr>
              <w:pStyle w:val="TableParagraph"/>
              <w:spacing w:line="280" w:lineRule="atLeast" w:before="120"/>
              <w:ind w:left="1168" w:hanging="94"/>
              <w:rPr>
                <w:sz w:val="24"/>
              </w:rPr>
            </w:pPr>
            <w:r>
              <w:rPr>
                <w:spacing w:val="-2"/>
                <w:sz w:val="24"/>
              </w:rPr>
              <w:t>Applicant: Location:</w:t>
            </w:r>
          </w:p>
        </w:tc>
        <w:tc>
          <w:tcPr>
            <w:tcW w:w="6434" w:type="dxa"/>
          </w:tcPr>
          <w:p>
            <w:pPr>
              <w:pStyle w:val="TableParagraph"/>
              <w:ind w:left="142"/>
              <w:rPr>
                <w:sz w:val="24"/>
              </w:rPr>
            </w:pPr>
            <w:r>
              <w:rPr>
                <w:sz w:val="24"/>
              </w:rPr>
              <w:t>Kilsaran Concrete Unlimited </w:t>
            </w:r>
            <w:r>
              <w:rPr>
                <w:spacing w:val="-2"/>
                <w:sz w:val="24"/>
              </w:rPr>
              <w:t>Company</w:t>
            </w:r>
          </w:p>
          <w:p>
            <w:pPr>
              <w:pStyle w:val="TableParagraph"/>
              <w:spacing w:line="256" w:lineRule="exact" w:before="8"/>
              <w:ind w:left="142"/>
              <w:rPr>
                <w:sz w:val="24"/>
              </w:rPr>
            </w:pPr>
            <w:r>
              <w:rPr>
                <w:sz w:val="24"/>
              </w:rPr>
              <w:t>Kilsaran Concrete, Adamstown, Lucan, Co. </w:t>
            </w:r>
            <w:r>
              <w:rPr>
                <w:spacing w:val="-2"/>
                <w:sz w:val="24"/>
              </w:rPr>
              <w:t>Dublin</w:t>
            </w:r>
          </w:p>
        </w:tc>
      </w:tr>
    </w:tbl>
    <w:p>
      <w:pPr>
        <w:spacing w:after="0" w:line="256" w:lineRule="exact"/>
        <w:rPr>
          <w:sz w:val="24"/>
        </w:rPr>
        <w:sectPr>
          <w:headerReference w:type="default" r:id="rId7"/>
          <w:footerReference w:type="default" r:id="rId8"/>
          <w:pgSz w:w="11910" w:h="16840"/>
          <w:pgMar w:header="1128" w:footer="656" w:top="1460" w:bottom="840" w:left="740" w:right="580"/>
          <w:pgNumType w:start="2"/>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25568;mso-wrap-distance-left:0;mso-wrap-distance-right:0" id="docshape10"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after="18"/>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pStyle w:val="BodyText"/>
        <w:spacing w:line="20" w:lineRule="exact"/>
        <w:ind w:left="110"/>
        <w:rPr>
          <w:sz w:val="2"/>
        </w:rPr>
      </w:pPr>
      <w:r>
        <w:rPr>
          <w:sz w:val="2"/>
        </w:rPr>
        <w:pict>
          <v:group style="width:510.25pt;height:.6pt;mso-position-horizontal-relative:char;mso-position-vertical-relative:line" id="docshapegroup11" coordorigin="0,0" coordsize="10205,12">
            <v:line style="position:absolute" from="0,6" to="10205,6" stroked="true" strokeweight=".570pt" strokecolor="#000000">
              <v:stroke dashstyle="solid"/>
            </v:line>
          </v:group>
        </w:pict>
      </w:r>
      <w:r>
        <w:rPr>
          <w:sz w:val="2"/>
        </w:rPr>
      </w:r>
    </w:p>
    <w:p>
      <w:pPr>
        <w:pStyle w:val="BodyText"/>
        <w:tabs>
          <w:tab w:pos="4022" w:val="left" w:leader="none"/>
        </w:tabs>
        <w:spacing w:line="247" w:lineRule="auto" w:before="26"/>
        <w:ind w:left="4022" w:right="236" w:hanging="1470"/>
      </w:pPr>
      <w:r>
        <w:rPr>
          <w:spacing w:val="-2"/>
        </w:rPr>
        <w:t>Description:</w:t>
      </w:r>
      <w:r>
        <w:rPr/>
        <w:tab/>
        <w:t>The permanent continuation of use of the following existing buildings and structures: a prefabricated office (16.0m x 3.8m x 3.0m</w:t>
      </w:r>
      <w:r>
        <w:rPr>
          <w:spacing w:val="-4"/>
        </w:rPr>
        <w:t> </w:t>
      </w:r>
      <w:r>
        <w:rPr/>
        <w:t>high);</w:t>
      </w:r>
      <w:r>
        <w:rPr>
          <w:spacing w:val="-4"/>
        </w:rPr>
        <w:t> </w:t>
      </w:r>
      <w:r>
        <w:rPr/>
        <w:t>prefabricated</w:t>
      </w:r>
      <w:r>
        <w:rPr>
          <w:spacing w:val="-4"/>
        </w:rPr>
        <w:t> </w:t>
      </w:r>
      <w:r>
        <w:rPr/>
        <w:t>canteen</w:t>
      </w:r>
      <w:r>
        <w:rPr>
          <w:spacing w:val="-4"/>
        </w:rPr>
        <w:t> </w:t>
      </w:r>
      <w:r>
        <w:rPr/>
        <w:t>facilities</w:t>
      </w:r>
      <w:r>
        <w:rPr>
          <w:spacing w:val="-4"/>
        </w:rPr>
        <w:t> </w:t>
      </w:r>
      <w:r>
        <w:rPr/>
        <w:t>(14.0m</w:t>
      </w:r>
      <w:r>
        <w:rPr>
          <w:spacing w:val="-4"/>
        </w:rPr>
        <w:t> </w:t>
      </w:r>
      <w:r>
        <w:rPr/>
        <w:t>x</w:t>
      </w:r>
      <w:r>
        <w:rPr>
          <w:spacing w:val="-4"/>
        </w:rPr>
        <w:t> </w:t>
      </w:r>
      <w:r>
        <w:rPr/>
        <w:t>3.8m</w:t>
      </w:r>
      <w:r>
        <w:rPr>
          <w:spacing w:val="-4"/>
        </w:rPr>
        <w:t> </w:t>
      </w:r>
      <w:r>
        <w:rPr/>
        <w:t>x</w:t>
      </w:r>
      <w:r>
        <w:rPr>
          <w:spacing w:val="-4"/>
        </w:rPr>
        <w:t> </w:t>
      </w:r>
      <w:r>
        <w:rPr/>
        <w:t>3.0m high); water holding tank (29.7m x 6.3m); 4 aggregate ground storage bays; power house (15.9m x 4.0m x 3.6m high); and weighbridge,</w:t>
      </w:r>
      <w:r>
        <w:rPr>
          <w:spacing w:val="-2"/>
        </w:rPr>
        <w:t> </w:t>
      </w:r>
      <w:r>
        <w:rPr/>
        <w:t>all</w:t>
      </w:r>
      <w:r>
        <w:rPr>
          <w:spacing w:val="-2"/>
        </w:rPr>
        <w:t> </w:t>
      </w:r>
      <w:r>
        <w:rPr/>
        <w:t>previously</w:t>
      </w:r>
      <w:r>
        <w:rPr>
          <w:spacing w:val="-2"/>
        </w:rPr>
        <w:t> </w:t>
      </w:r>
      <w:r>
        <w:rPr/>
        <w:t>permitted</w:t>
      </w:r>
      <w:r>
        <w:rPr>
          <w:spacing w:val="-2"/>
        </w:rPr>
        <w:t> </w:t>
      </w:r>
      <w:r>
        <w:rPr/>
        <w:t>for</w:t>
      </w:r>
      <w:r>
        <w:rPr>
          <w:spacing w:val="-2"/>
        </w:rPr>
        <w:t> </w:t>
      </w:r>
      <w:r>
        <w:rPr/>
        <w:t>a</w:t>
      </w:r>
      <w:r>
        <w:rPr>
          <w:spacing w:val="-2"/>
        </w:rPr>
        <w:t> </w:t>
      </w:r>
      <w:r>
        <w:rPr/>
        <w:t>five</w:t>
      </w:r>
      <w:r>
        <w:rPr>
          <w:spacing w:val="-2"/>
        </w:rPr>
        <w:t> </w:t>
      </w:r>
      <w:r>
        <w:rPr/>
        <w:t>year</w:t>
      </w:r>
      <w:r>
        <w:rPr>
          <w:spacing w:val="-2"/>
        </w:rPr>
        <w:t> </w:t>
      </w:r>
      <w:r>
        <w:rPr/>
        <w:t>period</w:t>
      </w:r>
      <w:r>
        <w:rPr>
          <w:spacing w:val="-2"/>
        </w:rPr>
        <w:t> </w:t>
      </w:r>
      <w:r>
        <w:rPr/>
        <w:t>under Pl. Ref. SD17A/0218.</w:t>
      </w:r>
    </w:p>
    <w:p>
      <w:pPr>
        <w:pStyle w:val="BodyText"/>
        <w:spacing w:before="1"/>
        <w:rPr>
          <w:sz w:val="25"/>
        </w:rPr>
      </w:pPr>
    </w:p>
    <w:p>
      <w:pPr>
        <w:pStyle w:val="BodyText"/>
        <w:spacing w:line="20" w:lineRule="exact"/>
        <w:ind w:left="110"/>
        <w:rPr>
          <w:sz w:val="2"/>
        </w:rPr>
      </w:pPr>
      <w:r>
        <w:rPr>
          <w:sz w:val="2"/>
        </w:rPr>
        <w:pict>
          <v:group style="width:510.25pt;height:.6pt;mso-position-horizontal-relative:char;mso-position-vertical-relative:line" id="docshapegroup12"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tabs>
          <w:tab w:pos="1867" w:val="left" w:leader="none"/>
        </w:tabs>
        <w:spacing w:before="26"/>
        <w:ind w:left="167" w:right="0" w:firstLine="0"/>
        <w:jc w:val="left"/>
        <w:rPr>
          <w:sz w:val="24"/>
        </w:rPr>
      </w:pPr>
      <w:r>
        <w:rPr>
          <w:spacing w:val="-2"/>
          <w:sz w:val="24"/>
        </w:rPr>
        <w:t>SD22A/0010</w:t>
      </w:r>
      <w:r>
        <w:rPr>
          <w:sz w:val="24"/>
        </w:rPr>
        <w:tab/>
      </w:r>
      <w:r>
        <w:rPr>
          <w:spacing w:val="-2"/>
          <w:sz w:val="24"/>
        </w:rPr>
        <w:t>GRANT</w:t>
      </w:r>
    </w:p>
    <w:p>
      <w:pPr>
        <w:spacing w:before="8"/>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09/03/2022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before="5"/>
        <w:rPr>
          <w:rFonts w:ascii="Arial"/>
          <w:sz w:val="17"/>
        </w:rPr>
      </w:pPr>
    </w:p>
    <w:p>
      <w:pPr>
        <w:pStyle w:val="BodyText"/>
        <w:tabs>
          <w:tab w:pos="4022" w:val="left" w:leader="none"/>
        </w:tabs>
        <w:spacing w:before="90"/>
        <w:ind w:left="2725"/>
      </w:pPr>
      <w:r>
        <w:rPr>
          <w:spacing w:val="-2"/>
        </w:rPr>
        <w:t>Applicant:</w:t>
      </w:r>
      <w:r>
        <w:rPr/>
        <w:tab/>
        <w:t>Pinewood </w:t>
      </w:r>
      <w:r>
        <w:rPr>
          <w:spacing w:val="-2"/>
        </w:rPr>
        <w:t>Healthcare</w:t>
      </w:r>
    </w:p>
    <w:p>
      <w:pPr>
        <w:pStyle w:val="BodyText"/>
        <w:tabs>
          <w:tab w:pos="4022" w:val="left" w:leader="none"/>
        </w:tabs>
        <w:spacing w:before="8"/>
        <w:ind w:left="2818"/>
      </w:pPr>
      <w:r>
        <w:rPr>
          <w:spacing w:val="-2"/>
        </w:rPr>
        <w:t>Location:</w:t>
      </w:r>
      <w:r>
        <w:rPr/>
        <w:tab/>
        <w:t>Unit 1, M50 Business Park, Ballymount Avenue, Dublin </w:t>
      </w:r>
      <w:r>
        <w:rPr>
          <w:spacing w:val="-5"/>
        </w:rPr>
        <w:t>12</w:t>
      </w:r>
    </w:p>
    <w:p>
      <w:pPr>
        <w:pStyle w:val="BodyText"/>
        <w:spacing w:before="3"/>
        <w:rPr>
          <w:sz w:val="25"/>
        </w:rPr>
      </w:pPr>
    </w:p>
    <w:p>
      <w:pPr>
        <w:pStyle w:val="BodyText"/>
        <w:tabs>
          <w:tab w:pos="4022" w:val="left" w:leader="none"/>
        </w:tabs>
        <w:spacing w:line="247" w:lineRule="auto"/>
        <w:ind w:left="4022" w:right="456" w:hanging="1470"/>
      </w:pPr>
      <w:r>
        <w:rPr>
          <w:spacing w:val="-2"/>
        </w:rPr>
        <w:t>Description:</w:t>
      </w:r>
      <w:r>
        <w:rPr/>
        <w:tab/>
        <w:t>Change</w:t>
      </w:r>
      <w:r>
        <w:rPr>
          <w:spacing w:val="-4"/>
        </w:rPr>
        <w:t> </w:t>
      </w:r>
      <w:r>
        <w:rPr/>
        <w:t>of</w:t>
      </w:r>
      <w:r>
        <w:rPr>
          <w:spacing w:val="-4"/>
        </w:rPr>
        <w:t> </w:t>
      </w:r>
      <w:r>
        <w:rPr/>
        <w:t>existing</w:t>
      </w:r>
      <w:r>
        <w:rPr>
          <w:spacing w:val="-4"/>
        </w:rPr>
        <w:t> </w:t>
      </w:r>
      <w:r>
        <w:rPr/>
        <w:t>ground</w:t>
      </w:r>
      <w:r>
        <w:rPr>
          <w:spacing w:val="-4"/>
        </w:rPr>
        <w:t> </w:t>
      </w:r>
      <w:r>
        <w:rPr/>
        <w:t>floor</w:t>
      </w:r>
      <w:r>
        <w:rPr>
          <w:spacing w:val="-4"/>
        </w:rPr>
        <w:t> </w:t>
      </w:r>
      <w:r>
        <w:rPr/>
        <w:t>office</w:t>
      </w:r>
      <w:r>
        <w:rPr>
          <w:spacing w:val="-4"/>
        </w:rPr>
        <w:t> </w:t>
      </w:r>
      <w:r>
        <w:rPr/>
        <w:t>and</w:t>
      </w:r>
      <w:r>
        <w:rPr>
          <w:spacing w:val="-4"/>
        </w:rPr>
        <w:t> </w:t>
      </w:r>
      <w:r>
        <w:rPr/>
        <w:t>workshop</w:t>
      </w:r>
      <w:r>
        <w:rPr>
          <w:spacing w:val="-4"/>
        </w:rPr>
        <w:t> </w:t>
      </w:r>
      <w:r>
        <w:rPr/>
        <w:t>area</w:t>
      </w:r>
      <w:r>
        <w:rPr>
          <w:spacing w:val="-4"/>
        </w:rPr>
        <w:t> </w:t>
      </w:r>
      <w:r>
        <w:rPr/>
        <w:t>to</w:t>
      </w:r>
      <w:r>
        <w:rPr>
          <w:spacing w:val="-4"/>
        </w:rPr>
        <w:t> </w:t>
      </w:r>
      <w:r>
        <w:rPr/>
        <w:t>an additional storage area.</w:t>
      </w:r>
    </w:p>
    <w:p>
      <w:pPr>
        <w:pStyle w:val="BodyText"/>
        <w:spacing w:before="5"/>
        <w:rPr>
          <w:sz w:val="25"/>
        </w:rPr>
      </w:pPr>
    </w:p>
    <w:p>
      <w:pPr>
        <w:pStyle w:val="BodyText"/>
        <w:spacing w:line="20" w:lineRule="exact"/>
        <w:ind w:left="110"/>
        <w:rPr>
          <w:sz w:val="2"/>
        </w:rPr>
      </w:pPr>
      <w:r>
        <w:rPr>
          <w:sz w:val="2"/>
        </w:rPr>
        <w:pict>
          <v:group style="width:510.25pt;height:.6pt;mso-position-horizontal-relative:char;mso-position-vertical-relative:line" id="docshapegroup13"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tabs>
          <w:tab w:pos="1867" w:val="left" w:leader="none"/>
        </w:tabs>
        <w:spacing w:before="26"/>
        <w:ind w:left="167" w:right="0" w:firstLine="0"/>
        <w:jc w:val="left"/>
        <w:rPr>
          <w:sz w:val="24"/>
        </w:rPr>
      </w:pPr>
      <w:r>
        <w:rPr>
          <w:spacing w:val="-2"/>
          <w:sz w:val="24"/>
        </w:rPr>
        <w:t>SD22A/0011</w:t>
      </w:r>
      <w:r>
        <w:rPr>
          <w:sz w:val="24"/>
        </w:rPr>
        <w:tab/>
      </w:r>
      <w:r>
        <w:rPr>
          <w:spacing w:val="-2"/>
          <w:sz w:val="24"/>
        </w:rPr>
        <w:t>GRANT</w:t>
      </w:r>
    </w:p>
    <w:p>
      <w:pPr>
        <w:spacing w:before="7"/>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10/03/2022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before="6"/>
        <w:rPr>
          <w:rFonts w:ascii="Arial"/>
          <w:sz w:val="17"/>
        </w:rPr>
      </w:pPr>
    </w:p>
    <w:p>
      <w:pPr>
        <w:pStyle w:val="BodyText"/>
        <w:tabs>
          <w:tab w:pos="4022" w:val="left" w:leader="none"/>
        </w:tabs>
        <w:spacing w:before="90"/>
        <w:ind w:left="2725"/>
      </w:pPr>
      <w:r>
        <w:rPr>
          <w:spacing w:val="-2"/>
        </w:rPr>
        <w:t>Applicant:</w:t>
      </w:r>
      <w:r>
        <w:rPr/>
        <w:tab/>
        <w:t>Parma</w:t>
      </w:r>
      <w:r>
        <w:rPr>
          <w:spacing w:val="-2"/>
        </w:rPr>
        <w:t> </w:t>
      </w:r>
      <w:r>
        <w:rPr/>
        <w:t>Motors </w:t>
      </w:r>
      <w:r>
        <w:rPr>
          <w:spacing w:val="-4"/>
        </w:rPr>
        <w:t>Ltd.</w:t>
      </w:r>
    </w:p>
    <w:p>
      <w:pPr>
        <w:pStyle w:val="BodyText"/>
        <w:tabs>
          <w:tab w:pos="4022" w:val="left" w:leader="none"/>
        </w:tabs>
        <w:spacing w:line="491" w:lineRule="auto" w:before="7"/>
        <w:ind w:left="2552" w:right="681" w:firstLine="266"/>
      </w:pPr>
      <w:r>
        <w:rPr/>
        <w:pict>
          <v:line style="position:absolute;mso-position-horizontal-relative:page;mso-position-vertical-relative:paragraph;z-index:15734272" from="42.52pt,57.563114pt" to="552.76pt,57.563114pt" stroked="true" strokeweight=".570pt" strokecolor="#000000">
            <v:stroke dashstyle="solid"/>
            <w10:wrap type="none"/>
          </v:line>
        </w:pict>
      </w:r>
      <w:r>
        <w:rPr>
          <w:spacing w:val="-2"/>
        </w:rPr>
        <w:t>Location:</w:t>
      </w:r>
      <w:r>
        <w:rPr/>
        <w:tab/>
        <w:t>Unit</w:t>
      </w:r>
      <w:r>
        <w:rPr>
          <w:spacing w:val="-5"/>
        </w:rPr>
        <w:t> </w:t>
      </w:r>
      <w:r>
        <w:rPr/>
        <w:t>41,</w:t>
      </w:r>
      <w:r>
        <w:rPr>
          <w:spacing w:val="-5"/>
        </w:rPr>
        <w:t> </w:t>
      </w:r>
      <w:r>
        <w:rPr/>
        <w:t>Robinhood</w:t>
      </w:r>
      <w:r>
        <w:rPr>
          <w:spacing w:val="-5"/>
        </w:rPr>
        <w:t> </w:t>
      </w:r>
      <w:r>
        <w:rPr/>
        <w:t>Industrial</w:t>
      </w:r>
      <w:r>
        <w:rPr>
          <w:spacing w:val="-5"/>
        </w:rPr>
        <w:t> </w:t>
      </w:r>
      <w:r>
        <w:rPr/>
        <w:t>Estate,</w:t>
      </w:r>
      <w:r>
        <w:rPr>
          <w:spacing w:val="-5"/>
        </w:rPr>
        <w:t> </w:t>
      </w:r>
      <w:r>
        <w:rPr/>
        <w:t>Ballymount,</w:t>
      </w:r>
      <w:r>
        <w:rPr>
          <w:spacing w:val="-5"/>
        </w:rPr>
        <w:t> </w:t>
      </w:r>
      <w:r>
        <w:rPr/>
        <w:t>Dublin</w:t>
      </w:r>
      <w:r>
        <w:rPr>
          <w:spacing w:val="-5"/>
        </w:rPr>
        <w:t> </w:t>
      </w:r>
      <w:r>
        <w:rPr/>
        <w:t>12 </w:t>
      </w:r>
      <w:r>
        <w:rPr>
          <w:spacing w:val="-2"/>
        </w:rPr>
        <w:t>Description:</w:t>
      </w:r>
      <w:r>
        <w:rPr/>
        <w:tab/>
        <w:t>Change of use from cold storage to light industrial use.</w:t>
      </w:r>
    </w:p>
    <w:p>
      <w:pPr>
        <w:spacing w:after="0" w:line="491" w:lineRule="auto"/>
        <w:sectPr>
          <w:type w:val="continuous"/>
          <w:pgSz w:w="11910" w:h="16840"/>
          <w:pgMar w:header="1128" w:footer="656" w:top="1760" w:bottom="840" w:left="740" w:right="580"/>
        </w:sectPr>
      </w:pPr>
    </w:p>
    <w:p>
      <w:pPr>
        <w:tabs>
          <w:tab w:pos="1867" w:val="left" w:leader="none"/>
        </w:tabs>
        <w:spacing w:before="60"/>
        <w:ind w:left="167" w:right="0" w:firstLine="0"/>
        <w:jc w:val="left"/>
        <w:rPr>
          <w:sz w:val="24"/>
        </w:rPr>
      </w:pPr>
      <w:r>
        <w:rPr>
          <w:spacing w:val="-2"/>
          <w:sz w:val="24"/>
        </w:rPr>
        <w:t>SD22B/0005</w:t>
      </w:r>
      <w:r>
        <w:rPr>
          <w:sz w:val="24"/>
        </w:rPr>
        <w:tab/>
      </w:r>
      <w:r>
        <w:rPr>
          <w:spacing w:val="-2"/>
          <w:sz w:val="24"/>
        </w:rPr>
        <w:t>GRANT</w:t>
      </w:r>
    </w:p>
    <w:p>
      <w:pPr>
        <w:spacing w:before="7"/>
        <w:ind w:left="1867" w:right="0" w:firstLine="0"/>
        <w:jc w:val="left"/>
        <w:rPr>
          <w:sz w:val="24"/>
        </w:rPr>
      </w:pPr>
      <w:r>
        <w:rPr>
          <w:spacing w:val="-2"/>
          <w:sz w:val="24"/>
        </w:rPr>
        <w:t>PERMISSION</w:t>
      </w:r>
    </w:p>
    <w:p>
      <w:pPr>
        <w:spacing w:before="84"/>
        <w:ind w:left="166" w:right="0" w:firstLine="0"/>
        <w:jc w:val="left"/>
        <w:rPr>
          <w:rFonts w:ascii="Arial"/>
          <w:sz w:val="20"/>
        </w:rPr>
      </w:pPr>
      <w:r>
        <w:rPr/>
        <w:br w:type="column"/>
      </w:r>
      <w:r>
        <w:rPr>
          <w:rFonts w:ascii="Arial"/>
          <w:spacing w:val="-2"/>
          <w:sz w:val="20"/>
        </w:rPr>
        <w:t>09/03/2022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before="5"/>
        <w:rPr>
          <w:rFonts w:ascii="Arial"/>
          <w:sz w:val="17"/>
        </w:rPr>
      </w:pPr>
    </w:p>
    <w:p>
      <w:pPr>
        <w:pStyle w:val="BodyText"/>
        <w:tabs>
          <w:tab w:pos="4022" w:val="left" w:leader="none"/>
        </w:tabs>
        <w:spacing w:line="247" w:lineRule="auto" w:before="90"/>
        <w:ind w:left="2818" w:right="3315" w:hanging="94"/>
      </w:pPr>
      <w:r>
        <w:rPr>
          <w:spacing w:val="-2"/>
        </w:rPr>
        <w:t>Applicant:</w:t>
      </w:r>
      <w:r>
        <w:rPr/>
        <w:tab/>
        <w:t>Declan and Aideen O'Sullivan </w:t>
      </w:r>
      <w:r>
        <w:rPr>
          <w:spacing w:val="-2"/>
        </w:rPr>
        <w:t>Location:</w:t>
      </w:r>
      <w:r>
        <w:rPr/>
        <w:tab/>
        <w:t>27,</w:t>
      </w:r>
      <w:r>
        <w:rPr>
          <w:spacing w:val="-7"/>
        </w:rPr>
        <w:t> </w:t>
      </w:r>
      <w:r>
        <w:rPr/>
        <w:t>Anne</w:t>
      </w:r>
      <w:r>
        <w:rPr>
          <w:spacing w:val="-7"/>
        </w:rPr>
        <w:t> </w:t>
      </w:r>
      <w:r>
        <w:rPr/>
        <w:t>Devlin</w:t>
      </w:r>
      <w:r>
        <w:rPr>
          <w:spacing w:val="-7"/>
        </w:rPr>
        <w:t> </w:t>
      </w:r>
      <w:r>
        <w:rPr/>
        <w:t>Road,</w:t>
      </w:r>
      <w:r>
        <w:rPr>
          <w:spacing w:val="-7"/>
        </w:rPr>
        <w:t> </w:t>
      </w:r>
      <w:r>
        <w:rPr/>
        <w:t>Dublin</w:t>
      </w:r>
      <w:r>
        <w:rPr>
          <w:spacing w:val="-7"/>
        </w:rPr>
        <w:t> </w:t>
      </w:r>
      <w:r>
        <w:rPr/>
        <w:t>14</w:t>
      </w:r>
    </w:p>
    <w:p>
      <w:pPr>
        <w:pStyle w:val="BodyText"/>
        <w:spacing w:before="6"/>
      </w:pPr>
    </w:p>
    <w:p>
      <w:pPr>
        <w:pStyle w:val="BodyText"/>
        <w:tabs>
          <w:tab w:pos="4022" w:val="left" w:leader="none"/>
        </w:tabs>
        <w:spacing w:line="247" w:lineRule="auto"/>
        <w:ind w:left="4022" w:right="249" w:hanging="1470"/>
      </w:pPr>
      <w:r>
        <w:rPr>
          <w:spacing w:val="-2"/>
        </w:rPr>
        <w:t>Description:</w:t>
      </w:r>
      <w:r>
        <w:rPr/>
        <w:tab/>
        <w:t>Demolition</w:t>
      </w:r>
      <w:r>
        <w:rPr>
          <w:spacing w:val="-4"/>
        </w:rPr>
        <w:t> </w:t>
      </w:r>
      <w:r>
        <w:rPr/>
        <w:t>of</w:t>
      </w:r>
      <w:r>
        <w:rPr>
          <w:spacing w:val="-4"/>
        </w:rPr>
        <w:t> </w:t>
      </w:r>
      <w:r>
        <w:rPr/>
        <w:t>a</w:t>
      </w:r>
      <w:r>
        <w:rPr>
          <w:spacing w:val="-4"/>
        </w:rPr>
        <w:t> </w:t>
      </w:r>
      <w:r>
        <w:rPr/>
        <w:t>single</w:t>
      </w:r>
      <w:r>
        <w:rPr>
          <w:spacing w:val="-4"/>
        </w:rPr>
        <w:t> </w:t>
      </w:r>
      <w:r>
        <w:rPr/>
        <w:t>storey</w:t>
      </w:r>
      <w:r>
        <w:rPr>
          <w:spacing w:val="-4"/>
        </w:rPr>
        <w:t> </w:t>
      </w:r>
      <w:r>
        <w:rPr/>
        <w:t>outbuilding</w:t>
      </w:r>
      <w:r>
        <w:rPr>
          <w:spacing w:val="-4"/>
        </w:rPr>
        <w:t> </w:t>
      </w:r>
      <w:r>
        <w:rPr/>
        <w:t>to</w:t>
      </w:r>
      <w:r>
        <w:rPr>
          <w:spacing w:val="-4"/>
        </w:rPr>
        <w:t> </w:t>
      </w:r>
      <w:r>
        <w:rPr/>
        <w:t>the</w:t>
      </w:r>
      <w:r>
        <w:rPr>
          <w:spacing w:val="-4"/>
        </w:rPr>
        <w:t> </w:t>
      </w:r>
      <w:r>
        <w:rPr/>
        <w:t>rear;</w:t>
      </w:r>
      <w:r>
        <w:rPr>
          <w:spacing w:val="-4"/>
        </w:rPr>
        <w:t> </w:t>
      </w:r>
      <w:r>
        <w:rPr/>
        <w:t>construction of a single storey flat roof extension to the rear with roof lights; construction of new first floor extension to the side and a new rooflight to the rear; conversion of existing flat roof to the front porch to lean to roof and all associated works.</w:t>
      </w:r>
    </w:p>
    <w:p>
      <w:pPr>
        <w:pStyle w:val="BodyText"/>
        <w:spacing w:before="3"/>
        <w:rPr>
          <w:sz w:val="25"/>
        </w:rPr>
      </w:pPr>
    </w:p>
    <w:p>
      <w:pPr>
        <w:pStyle w:val="BodyText"/>
        <w:spacing w:line="20" w:lineRule="exact"/>
        <w:ind w:left="110"/>
        <w:rPr>
          <w:sz w:val="2"/>
        </w:rPr>
      </w:pPr>
      <w:r>
        <w:rPr>
          <w:sz w:val="2"/>
        </w:rPr>
        <w:pict>
          <v:group style="width:510.25pt;height:.6pt;mso-position-horizontal-relative:char;mso-position-vertical-relative:line" id="docshapegroup14"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tabs>
          <w:tab w:pos="1867" w:val="left" w:leader="none"/>
        </w:tabs>
        <w:spacing w:before="26"/>
        <w:ind w:left="167" w:right="0" w:firstLine="0"/>
        <w:jc w:val="left"/>
        <w:rPr>
          <w:sz w:val="24"/>
        </w:rPr>
      </w:pPr>
      <w:r>
        <w:rPr>
          <w:spacing w:val="-2"/>
          <w:sz w:val="24"/>
        </w:rPr>
        <w:t>SD22B/0006</w:t>
      </w:r>
      <w:r>
        <w:rPr>
          <w:sz w:val="24"/>
        </w:rPr>
        <w:tab/>
      </w:r>
      <w:r>
        <w:rPr>
          <w:spacing w:val="-2"/>
          <w:sz w:val="24"/>
        </w:rPr>
        <w:t>GRANT</w:t>
      </w:r>
    </w:p>
    <w:p>
      <w:pPr>
        <w:spacing w:before="8"/>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09/03/2022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22496;mso-wrap-distance-left:0;mso-wrap-distance-right:0" id="docshape15"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line="295" w:lineRule="auto" w:before="40"/>
        <w:ind w:left="2725" w:right="4875" w:hanging="2559"/>
        <w:jc w:val="left"/>
        <w:rPr>
          <w:sz w:val="24"/>
        </w:rPr>
      </w:pPr>
      <w:r>
        <w:rPr>
          <w:i/>
          <w:sz w:val="24"/>
        </w:rPr>
        <w:t>Reg. Ref.</w:t>
        <w:tab/>
      </w:r>
      <w:r>
        <w:rPr>
          <w:i/>
          <w:spacing w:val="-2"/>
          <w:sz w:val="24"/>
        </w:rPr>
        <w:t>Decision</w:t>
      </w:r>
      <w:r>
        <w:rPr>
          <w:i/>
          <w:sz w:val="24"/>
        </w:rPr>
        <w:tab/>
        <w:tab/>
      </w:r>
      <w:r>
        <w:rPr>
          <w:sz w:val="24"/>
        </w:rPr>
        <w:t>Decision Date </w:t>
      </w:r>
      <w:r>
        <w:rPr>
          <w:spacing w:val="-2"/>
          <w:sz w:val="24"/>
        </w:rPr>
        <w:t>Applicant:</w:t>
      </w:r>
      <w:r>
        <w:rPr>
          <w:sz w:val="24"/>
        </w:rPr>
        <w:tab/>
        <w:t>Andrew</w:t>
      </w:r>
      <w:r>
        <w:rPr>
          <w:spacing w:val="-15"/>
          <w:sz w:val="24"/>
        </w:rPr>
        <w:t> </w:t>
      </w:r>
      <w:r>
        <w:rPr>
          <w:sz w:val="24"/>
        </w:rPr>
        <w:t>Weadick</w:t>
      </w:r>
    </w:p>
    <w:p>
      <w:pPr>
        <w:pStyle w:val="BodyText"/>
        <w:tabs>
          <w:tab w:pos="4022" w:val="left" w:leader="none"/>
        </w:tabs>
        <w:spacing w:line="221" w:lineRule="exact"/>
        <w:ind w:left="2818"/>
      </w:pPr>
      <w:r>
        <w:rPr/>
        <w:pict>
          <v:line style="position:absolute;mso-position-horizontal-relative:page;mso-position-vertical-relative:paragraph;z-index:-16094720" from="42.52pt,-19.262007pt" to="552.76pt,-19.262007pt" stroked="true" strokeweight=".570pt" strokecolor="#000000">
            <v:stroke dashstyle="solid"/>
            <w10:wrap type="none"/>
          </v:line>
        </w:pict>
      </w:r>
      <w:r>
        <w:rPr>
          <w:spacing w:val="-2"/>
        </w:rPr>
        <w:t>Location:</w:t>
      </w:r>
      <w:r>
        <w:rPr/>
        <w:tab/>
        <w:t>4, Old Orchard, Ann Devlin Road, Dublin </w:t>
      </w:r>
      <w:r>
        <w:rPr>
          <w:spacing w:val="-5"/>
        </w:rPr>
        <w:t>14</w:t>
      </w:r>
    </w:p>
    <w:p>
      <w:pPr>
        <w:pStyle w:val="BodyText"/>
        <w:spacing w:before="3"/>
        <w:rPr>
          <w:sz w:val="25"/>
        </w:rPr>
      </w:pPr>
    </w:p>
    <w:p>
      <w:pPr>
        <w:pStyle w:val="BodyText"/>
        <w:tabs>
          <w:tab w:pos="4022" w:val="left" w:leader="none"/>
        </w:tabs>
        <w:spacing w:line="247" w:lineRule="auto" w:before="1"/>
        <w:ind w:left="4022" w:right="175" w:hanging="1470"/>
      </w:pPr>
      <w:r>
        <w:rPr>
          <w:spacing w:val="-2"/>
        </w:rPr>
        <w:t>Description:</w:t>
      </w:r>
      <w:r>
        <w:rPr/>
        <w:tab/>
        <w:t>Alterations to previously granted planning application, SD21B/0402. These alterations entail enlarging the dormer extension</w:t>
      </w:r>
      <w:r>
        <w:rPr>
          <w:spacing w:val="-4"/>
        </w:rPr>
        <w:t> </w:t>
      </w:r>
      <w:r>
        <w:rPr/>
        <w:t>to</w:t>
      </w:r>
      <w:r>
        <w:rPr>
          <w:spacing w:val="-4"/>
        </w:rPr>
        <w:t> </w:t>
      </w:r>
      <w:r>
        <w:rPr/>
        <w:t>the</w:t>
      </w:r>
      <w:r>
        <w:rPr>
          <w:spacing w:val="-4"/>
        </w:rPr>
        <w:t> </w:t>
      </w:r>
      <w:r>
        <w:rPr/>
        <w:t>rear</w:t>
      </w:r>
      <w:r>
        <w:rPr>
          <w:spacing w:val="-4"/>
        </w:rPr>
        <w:t> </w:t>
      </w:r>
      <w:r>
        <w:rPr/>
        <w:t>of</w:t>
      </w:r>
      <w:r>
        <w:rPr>
          <w:spacing w:val="-4"/>
        </w:rPr>
        <w:t> </w:t>
      </w:r>
      <w:r>
        <w:rPr/>
        <w:t>existing</w:t>
      </w:r>
      <w:r>
        <w:rPr>
          <w:spacing w:val="-4"/>
        </w:rPr>
        <w:t> </w:t>
      </w:r>
      <w:r>
        <w:rPr/>
        <w:t>dwelling</w:t>
      </w:r>
      <w:r>
        <w:rPr>
          <w:spacing w:val="-4"/>
        </w:rPr>
        <w:t> </w:t>
      </w:r>
      <w:r>
        <w:rPr/>
        <w:t>and</w:t>
      </w:r>
      <w:r>
        <w:rPr>
          <w:spacing w:val="-4"/>
        </w:rPr>
        <w:t> </w:t>
      </w:r>
      <w:r>
        <w:rPr/>
        <w:t>all</w:t>
      </w:r>
      <w:r>
        <w:rPr>
          <w:spacing w:val="-4"/>
        </w:rPr>
        <w:t> </w:t>
      </w:r>
      <w:r>
        <w:rPr/>
        <w:t>associated</w:t>
      </w:r>
      <w:r>
        <w:rPr>
          <w:spacing w:val="-4"/>
        </w:rPr>
        <w:t> </w:t>
      </w:r>
      <w:r>
        <w:rPr/>
        <w:t>works.</w:t>
      </w:r>
    </w:p>
    <w:p>
      <w:pPr>
        <w:pStyle w:val="BodyText"/>
        <w:spacing w:before="4"/>
        <w:rPr>
          <w:sz w:val="25"/>
        </w:rPr>
      </w:pPr>
    </w:p>
    <w:p>
      <w:pPr>
        <w:pStyle w:val="BodyText"/>
        <w:spacing w:line="20" w:lineRule="exact"/>
        <w:ind w:left="110"/>
        <w:rPr>
          <w:sz w:val="2"/>
        </w:rPr>
      </w:pPr>
      <w:r>
        <w:rPr>
          <w:sz w:val="2"/>
        </w:rPr>
        <w:pict>
          <v:group style="width:510.25pt;height:.6pt;mso-position-horizontal-relative:char;mso-position-vertical-relative:line" id="docshapegroup16"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tabs>
          <w:tab w:pos="1867" w:val="left" w:leader="none"/>
        </w:tabs>
        <w:spacing w:before="26"/>
        <w:ind w:left="167" w:right="0" w:firstLine="0"/>
        <w:jc w:val="left"/>
        <w:rPr>
          <w:sz w:val="24"/>
        </w:rPr>
      </w:pPr>
      <w:r>
        <w:rPr>
          <w:spacing w:val="-2"/>
          <w:sz w:val="24"/>
        </w:rPr>
        <w:t>SD22B/0007</w:t>
      </w:r>
      <w:r>
        <w:rPr>
          <w:sz w:val="24"/>
        </w:rPr>
        <w:tab/>
      </w:r>
      <w:r>
        <w:rPr>
          <w:spacing w:val="-2"/>
          <w:sz w:val="24"/>
        </w:rPr>
        <w:t>GRANT</w:t>
      </w:r>
    </w:p>
    <w:p>
      <w:pPr>
        <w:spacing w:before="8"/>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10/03/2022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before="5"/>
        <w:rPr>
          <w:rFonts w:ascii="Arial"/>
          <w:sz w:val="17"/>
        </w:rPr>
      </w:pPr>
    </w:p>
    <w:p>
      <w:pPr>
        <w:pStyle w:val="BodyText"/>
        <w:tabs>
          <w:tab w:pos="4022" w:val="left" w:leader="none"/>
        </w:tabs>
        <w:spacing w:line="247" w:lineRule="auto" w:before="90"/>
        <w:ind w:left="2818" w:right="3348" w:hanging="94"/>
      </w:pPr>
      <w:r>
        <w:rPr>
          <w:spacing w:val="-2"/>
        </w:rPr>
        <w:t>Applicant:</w:t>
      </w:r>
      <w:r>
        <w:rPr/>
        <w:tab/>
        <w:t>Alison and Andrew Cullen </w:t>
      </w:r>
      <w:r>
        <w:rPr>
          <w:spacing w:val="-2"/>
        </w:rPr>
        <w:t>Location:</w:t>
      </w:r>
      <w:r>
        <w:rPr/>
        <w:tab/>
        <w:t>29,</w:t>
      </w:r>
      <w:r>
        <w:rPr>
          <w:spacing w:val="-9"/>
        </w:rPr>
        <w:t> </w:t>
      </w:r>
      <w:r>
        <w:rPr/>
        <w:t>Rushbrook</w:t>
      </w:r>
      <w:r>
        <w:rPr>
          <w:spacing w:val="-9"/>
        </w:rPr>
        <w:t> </w:t>
      </w:r>
      <w:r>
        <w:rPr/>
        <w:t>Grove,</w:t>
      </w:r>
      <w:r>
        <w:rPr>
          <w:spacing w:val="-9"/>
        </w:rPr>
        <w:t> </w:t>
      </w:r>
      <w:r>
        <w:rPr/>
        <w:t>Dublin</w:t>
      </w:r>
      <w:r>
        <w:rPr>
          <w:spacing w:val="-9"/>
        </w:rPr>
        <w:t> </w:t>
      </w:r>
      <w:r>
        <w:rPr/>
        <w:t>6w</w:t>
      </w:r>
    </w:p>
    <w:p>
      <w:pPr>
        <w:pStyle w:val="BodyText"/>
        <w:spacing w:before="6"/>
      </w:pPr>
    </w:p>
    <w:p>
      <w:pPr>
        <w:pStyle w:val="BodyText"/>
        <w:tabs>
          <w:tab w:pos="4022" w:val="left" w:leader="none"/>
        </w:tabs>
        <w:spacing w:line="247" w:lineRule="auto"/>
        <w:ind w:left="4022" w:right="330" w:hanging="1470"/>
      </w:pPr>
      <w:r>
        <w:rPr>
          <w:spacing w:val="-2"/>
        </w:rPr>
        <w:t>Description:</w:t>
      </w:r>
      <w:r>
        <w:rPr/>
        <w:tab/>
        <w:t>(1)</w:t>
      </w:r>
      <w:r>
        <w:rPr>
          <w:spacing w:val="-4"/>
        </w:rPr>
        <w:t> </w:t>
      </w:r>
      <w:r>
        <w:rPr/>
        <w:t>Conversion</w:t>
      </w:r>
      <w:r>
        <w:rPr>
          <w:spacing w:val="-4"/>
        </w:rPr>
        <w:t> </w:t>
      </w:r>
      <w:r>
        <w:rPr/>
        <w:t>of</w:t>
      </w:r>
      <w:r>
        <w:rPr>
          <w:spacing w:val="-4"/>
        </w:rPr>
        <w:t> </w:t>
      </w:r>
      <w:r>
        <w:rPr/>
        <w:t>attic</w:t>
      </w:r>
      <w:r>
        <w:rPr>
          <w:spacing w:val="-4"/>
        </w:rPr>
        <w:t> </w:t>
      </w:r>
      <w:r>
        <w:rPr/>
        <w:t>space</w:t>
      </w:r>
      <w:r>
        <w:rPr>
          <w:spacing w:val="-4"/>
        </w:rPr>
        <w:t> </w:t>
      </w:r>
      <w:r>
        <w:rPr/>
        <w:t>to</w:t>
      </w:r>
      <w:r>
        <w:rPr>
          <w:spacing w:val="-4"/>
        </w:rPr>
        <w:t> </w:t>
      </w:r>
      <w:r>
        <w:rPr/>
        <w:t>non-habitable</w:t>
      </w:r>
      <w:r>
        <w:rPr>
          <w:spacing w:val="-4"/>
        </w:rPr>
        <w:t> </w:t>
      </w:r>
      <w:r>
        <w:rPr/>
        <w:t>space</w:t>
      </w:r>
      <w:r>
        <w:rPr>
          <w:spacing w:val="-4"/>
        </w:rPr>
        <w:t> </w:t>
      </w:r>
      <w:r>
        <w:rPr/>
        <w:t>with</w:t>
      </w:r>
      <w:r>
        <w:rPr>
          <w:spacing w:val="-4"/>
        </w:rPr>
        <w:t> </w:t>
      </w:r>
      <w:r>
        <w:rPr/>
        <w:t>dormer window to rear and (2) single storey porch to front of existing dwelling and all associated site works.</w:t>
      </w:r>
    </w:p>
    <w:p>
      <w:pPr>
        <w:pStyle w:val="BodyText"/>
        <w:spacing w:before="4"/>
        <w:rPr>
          <w:sz w:val="25"/>
        </w:rPr>
      </w:pPr>
    </w:p>
    <w:p>
      <w:pPr>
        <w:pStyle w:val="BodyText"/>
        <w:spacing w:line="20" w:lineRule="exact"/>
        <w:ind w:left="110"/>
        <w:rPr>
          <w:sz w:val="2"/>
        </w:rPr>
      </w:pPr>
      <w:r>
        <w:rPr>
          <w:sz w:val="2"/>
        </w:rPr>
        <w:pict>
          <v:group style="width:510.25pt;height:.6pt;mso-position-horizontal-relative:char;mso-position-vertical-relative:line" id="docshapegroup17"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tabs>
          <w:tab w:pos="1867" w:val="left" w:leader="none"/>
        </w:tabs>
        <w:spacing w:before="26"/>
        <w:ind w:left="167" w:right="0" w:firstLine="0"/>
        <w:jc w:val="left"/>
        <w:rPr>
          <w:sz w:val="24"/>
        </w:rPr>
      </w:pPr>
      <w:r>
        <w:rPr>
          <w:spacing w:val="-2"/>
          <w:sz w:val="24"/>
        </w:rPr>
        <w:t>SD22B/0051</w:t>
      </w:r>
      <w:r>
        <w:rPr>
          <w:sz w:val="24"/>
        </w:rPr>
        <w:tab/>
      </w:r>
      <w:r>
        <w:rPr>
          <w:spacing w:val="-2"/>
          <w:sz w:val="24"/>
        </w:rPr>
        <w:t>GRANT</w:t>
      </w:r>
    </w:p>
    <w:p>
      <w:pPr>
        <w:spacing w:before="7"/>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before="6"/>
        <w:rPr>
          <w:rFonts w:ascii="Arial"/>
          <w:sz w:val="17"/>
        </w:rPr>
      </w:pPr>
    </w:p>
    <w:p>
      <w:pPr>
        <w:pStyle w:val="BodyText"/>
        <w:tabs>
          <w:tab w:pos="4022" w:val="left" w:leader="none"/>
        </w:tabs>
        <w:spacing w:before="90"/>
        <w:ind w:left="2725"/>
      </w:pPr>
      <w:r>
        <w:rPr>
          <w:spacing w:val="-2"/>
        </w:rPr>
        <w:t>Applicant:</w:t>
      </w:r>
      <w:r>
        <w:rPr/>
        <w:tab/>
        <w:t>Mary &amp; Michael </w:t>
      </w:r>
      <w:r>
        <w:rPr>
          <w:spacing w:val="-2"/>
        </w:rPr>
        <w:t>Jossul</w:t>
      </w:r>
    </w:p>
    <w:p>
      <w:pPr>
        <w:pStyle w:val="BodyText"/>
        <w:tabs>
          <w:tab w:pos="4022" w:val="left" w:leader="none"/>
        </w:tabs>
        <w:spacing w:before="7"/>
        <w:ind w:left="2818"/>
      </w:pPr>
      <w:r>
        <w:rPr>
          <w:spacing w:val="-2"/>
        </w:rPr>
        <w:t>Location:</w:t>
      </w:r>
      <w:r>
        <w:rPr/>
        <w:tab/>
        <w:t>16, Springfield Cresent, Temepleogue, Dublin </w:t>
      </w:r>
      <w:r>
        <w:rPr>
          <w:spacing w:val="-5"/>
        </w:rPr>
        <w:t>6W</w:t>
      </w:r>
    </w:p>
    <w:p>
      <w:pPr>
        <w:pStyle w:val="BodyText"/>
        <w:spacing w:before="4"/>
        <w:rPr>
          <w:sz w:val="25"/>
        </w:rPr>
      </w:pPr>
    </w:p>
    <w:p>
      <w:pPr>
        <w:pStyle w:val="BodyText"/>
        <w:tabs>
          <w:tab w:pos="4022" w:val="left" w:leader="none"/>
        </w:tabs>
        <w:spacing w:line="247" w:lineRule="auto"/>
        <w:ind w:left="4022" w:right="236" w:hanging="1470"/>
      </w:pPr>
      <w:r>
        <w:rPr>
          <w:spacing w:val="-2"/>
        </w:rPr>
        <w:t>Description:</w:t>
      </w:r>
      <w:r>
        <w:rPr/>
        <w:tab/>
        <w:t>First</w:t>
      </w:r>
      <w:r>
        <w:rPr>
          <w:spacing w:val="-4"/>
        </w:rPr>
        <w:t> </w:t>
      </w:r>
      <w:r>
        <w:rPr/>
        <w:t>floor</w:t>
      </w:r>
      <w:r>
        <w:rPr>
          <w:spacing w:val="-4"/>
        </w:rPr>
        <w:t> </w:t>
      </w:r>
      <w:r>
        <w:rPr/>
        <w:t>extension</w:t>
      </w:r>
      <w:r>
        <w:rPr>
          <w:spacing w:val="-4"/>
        </w:rPr>
        <w:t> </w:t>
      </w:r>
      <w:r>
        <w:rPr/>
        <w:t>over</w:t>
      </w:r>
      <w:r>
        <w:rPr>
          <w:spacing w:val="-4"/>
        </w:rPr>
        <w:t> </w:t>
      </w:r>
      <w:r>
        <w:rPr/>
        <w:t>existing</w:t>
      </w:r>
      <w:r>
        <w:rPr>
          <w:spacing w:val="-4"/>
        </w:rPr>
        <w:t> </w:t>
      </w:r>
      <w:r>
        <w:rPr/>
        <w:t>garage</w:t>
      </w:r>
      <w:r>
        <w:rPr>
          <w:spacing w:val="-4"/>
        </w:rPr>
        <w:t> </w:t>
      </w:r>
      <w:r>
        <w:rPr/>
        <w:t>with</w:t>
      </w:r>
      <w:r>
        <w:rPr>
          <w:spacing w:val="-4"/>
        </w:rPr>
        <w:t> </w:t>
      </w:r>
      <w:r>
        <w:rPr/>
        <w:t>removal</w:t>
      </w:r>
      <w:r>
        <w:rPr>
          <w:spacing w:val="-4"/>
        </w:rPr>
        <w:t> </w:t>
      </w:r>
      <w:r>
        <w:rPr/>
        <w:t>of</w:t>
      </w:r>
      <w:r>
        <w:rPr>
          <w:spacing w:val="-4"/>
        </w:rPr>
        <w:t> </w:t>
      </w:r>
      <w:r>
        <w:rPr/>
        <w:t>disused chimney stack &amp; single storey extension to rear of existing dwelling and all associated site works</w:t>
      </w:r>
    </w:p>
    <w:p>
      <w:pPr>
        <w:pStyle w:val="BodyText"/>
        <w:spacing w:before="4"/>
        <w:rPr>
          <w:sz w:val="25"/>
        </w:rPr>
      </w:pPr>
    </w:p>
    <w:p>
      <w:pPr>
        <w:pStyle w:val="BodyText"/>
        <w:spacing w:line="20" w:lineRule="exact"/>
        <w:ind w:left="110"/>
        <w:rPr>
          <w:sz w:val="2"/>
        </w:rPr>
      </w:pPr>
      <w:r>
        <w:rPr>
          <w:sz w:val="2"/>
        </w:rPr>
        <w:pict>
          <v:group style="width:510.25pt;height:.6pt;mso-position-horizontal-relative:char;mso-position-vertical-relative:line" id="docshapegroup18"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spacing w:line="247" w:lineRule="auto" w:before="26"/>
        <w:ind w:left="167" w:right="0" w:firstLine="0"/>
        <w:jc w:val="left"/>
        <w:rPr>
          <w:sz w:val="24"/>
        </w:rPr>
      </w:pPr>
      <w:r>
        <w:rPr>
          <w:spacing w:val="-2"/>
          <w:sz w:val="24"/>
        </w:rPr>
        <w:t>SDZ21A/002 </w:t>
      </w:r>
      <w:r>
        <w:rPr>
          <w:spacing w:val="-10"/>
          <w:sz w:val="24"/>
        </w:rPr>
        <w:t>0</w:t>
      </w:r>
    </w:p>
    <w:p>
      <w:pPr>
        <w:spacing w:line="247" w:lineRule="auto" w:before="26"/>
        <w:ind w:left="166" w:right="0" w:firstLine="0"/>
        <w:jc w:val="left"/>
        <w:rPr>
          <w:sz w:val="24"/>
        </w:rPr>
      </w:pPr>
      <w:r>
        <w:rPr/>
        <w:br w:type="column"/>
      </w:r>
      <w:r>
        <w:rPr>
          <w:spacing w:val="-2"/>
          <w:sz w:val="24"/>
        </w:rPr>
        <w:t>GRANT PERMISSION</w:t>
      </w:r>
    </w:p>
    <w:p>
      <w:pPr>
        <w:spacing w:before="51"/>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3" w:equalWidth="0">
            <w:col w:w="1501" w:space="200"/>
            <w:col w:w="1634" w:space="520"/>
            <w:col w:w="6735"/>
          </w:cols>
        </w:sectPr>
      </w:pPr>
    </w:p>
    <w:p>
      <w:pPr>
        <w:pStyle w:val="BodyText"/>
        <w:spacing w:before="8"/>
        <w:rPr>
          <w:rFonts w:ascii="Arial"/>
          <w:sz w:val="16"/>
        </w:rPr>
      </w:pPr>
    </w:p>
    <w:p>
      <w:pPr>
        <w:pStyle w:val="BodyText"/>
        <w:tabs>
          <w:tab w:pos="4022" w:val="left" w:leader="none"/>
        </w:tabs>
        <w:spacing w:before="90"/>
        <w:ind w:left="2725"/>
      </w:pPr>
      <w:r>
        <w:rPr>
          <w:spacing w:val="-2"/>
        </w:rPr>
        <w:t>Applicant:</w:t>
      </w:r>
      <w:r>
        <w:rPr/>
        <w:tab/>
        <w:t>Quintain</w:t>
      </w:r>
      <w:r>
        <w:rPr>
          <w:spacing w:val="-2"/>
        </w:rPr>
        <w:t> </w:t>
      </w:r>
      <w:r>
        <w:rPr/>
        <w:t>Developments Ireland </w:t>
      </w:r>
      <w:r>
        <w:rPr>
          <w:spacing w:val="-2"/>
        </w:rPr>
        <w:t>Limited</w:t>
      </w:r>
    </w:p>
    <w:p>
      <w:pPr>
        <w:pStyle w:val="BodyText"/>
        <w:tabs>
          <w:tab w:pos="4022" w:val="left" w:leader="none"/>
        </w:tabs>
        <w:spacing w:before="8"/>
        <w:ind w:left="2818"/>
      </w:pPr>
      <w:r>
        <w:rPr>
          <w:spacing w:val="-2"/>
        </w:rPr>
        <w:t>Location:</w:t>
      </w:r>
      <w:r>
        <w:rPr/>
        <w:tab/>
        <w:t>Townlands of Gollierstown, Adamstown, Lucan, Co. </w:t>
      </w:r>
      <w:r>
        <w:rPr>
          <w:spacing w:val="-2"/>
        </w:rPr>
        <w:t>Dublin</w:t>
      </w:r>
    </w:p>
    <w:p>
      <w:pPr>
        <w:pStyle w:val="BodyText"/>
        <w:spacing w:before="3"/>
        <w:rPr>
          <w:sz w:val="25"/>
        </w:rPr>
      </w:pPr>
    </w:p>
    <w:p>
      <w:pPr>
        <w:pStyle w:val="BodyText"/>
        <w:tabs>
          <w:tab w:pos="4022" w:val="left" w:leader="none"/>
        </w:tabs>
        <w:spacing w:line="247" w:lineRule="auto"/>
        <w:ind w:left="4022" w:right="203" w:hanging="1470"/>
      </w:pPr>
      <w:r>
        <w:rPr>
          <w:spacing w:val="-2"/>
        </w:rPr>
        <w:t>Description:</w:t>
      </w:r>
      <w:r>
        <w:rPr/>
        <w:tab/>
        <w:t>Minor amendments to the development permitted under Planning Permission Ref SDZ21A/0007 comprising the following: repositioning</w:t>
      </w:r>
      <w:r>
        <w:rPr>
          <w:spacing w:val="-5"/>
        </w:rPr>
        <w:t> </w:t>
      </w:r>
      <w:r>
        <w:rPr/>
        <w:t>of</w:t>
      </w:r>
      <w:r>
        <w:rPr>
          <w:spacing w:val="-5"/>
        </w:rPr>
        <w:t> </w:t>
      </w:r>
      <w:r>
        <w:rPr/>
        <w:t>landscaped</w:t>
      </w:r>
      <w:r>
        <w:rPr>
          <w:spacing w:val="-5"/>
        </w:rPr>
        <w:t> </w:t>
      </w:r>
      <w:r>
        <w:rPr/>
        <w:t>communal</w:t>
      </w:r>
      <w:r>
        <w:rPr>
          <w:spacing w:val="-5"/>
        </w:rPr>
        <w:t> </w:t>
      </w:r>
      <w:r>
        <w:rPr/>
        <w:t>courtyard</w:t>
      </w:r>
      <w:r>
        <w:rPr>
          <w:spacing w:val="-5"/>
        </w:rPr>
        <w:t> </w:t>
      </w:r>
      <w:r>
        <w:rPr/>
        <w:t>of</w:t>
      </w:r>
      <w:r>
        <w:rPr>
          <w:spacing w:val="-5"/>
        </w:rPr>
        <w:t> </w:t>
      </w:r>
      <w:r>
        <w:rPr/>
        <w:t>Block</w:t>
      </w:r>
      <w:r>
        <w:rPr>
          <w:spacing w:val="-5"/>
        </w:rPr>
        <w:t> </w:t>
      </w:r>
      <w:r>
        <w:rPr/>
        <w:t>G</w:t>
      </w:r>
      <w:r>
        <w:rPr>
          <w:spacing w:val="-5"/>
        </w:rPr>
        <w:t> </w:t>
      </w:r>
      <w:r>
        <w:rPr/>
        <w:t>from first floor podium level to ground floor level due to removal of podium parking at Level 0, and the consequential relocation of 83 car parking spaces within the Block F multi-storey car park (as</w:t>
      </w:r>
    </w:p>
    <w:p>
      <w:pPr>
        <w:spacing w:after="0" w:line="247" w:lineRule="auto"/>
        <w:sectPr>
          <w:type w:val="continuous"/>
          <w:pgSz w:w="11910" w:h="16840"/>
          <w:pgMar w:header="1128" w:footer="656" w:top="17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19936;mso-wrap-distance-left:0;mso-wrap-distance-right:0" id="docshape19"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after="18"/>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pStyle w:val="BodyText"/>
        <w:spacing w:line="20" w:lineRule="exact"/>
        <w:ind w:left="110"/>
        <w:rPr>
          <w:sz w:val="2"/>
        </w:rPr>
      </w:pPr>
      <w:r>
        <w:rPr>
          <w:sz w:val="2"/>
        </w:rPr>
        <w:pict>
          <v:group style="width:510.25pt;height:.6pt;mso-position-horizontal-relative:char;mso-position-vertical-relative:line" id="docshapegroup20" coordorigin="0,0" coordsize="10205,12">
            <v:line style="position:absolute" from="0,6" to="10205,6" stroked="true" strokeweight=".570pt" strokecolor="#000000">
              <v:stroke dashstyle="solid"/>
            </v:line>
          </v:group>
        </w:pict>
      </w:r>
      <w:r>
        <w:rPr>
          <w:sz w:val="2"/>
        </w:rPr>
      </w:r>
    </w:p>
    <w:p>
      <w:pPr>
        <w:pStyle w:val="BodyText"/>
        <w:spacing w:line="247" w:lineRule="auto" w:before="26"/>
        <w:ind w:left="4022" w:right="182"/>
      </w:pPr>
      <w:r>
        <w:rPr/>
        <w:t>permitted under Ref SDZ20A/0008, amended by SDZ20A/0018 and as further amended under a concurrent application under Ref SDZ21A/0017) and to on-street locations immediately adjacent to Block G, all including ancillary site development and landscape works; modification of 174 apartments (74 one-bedroom units, 98 two-bedroom units and 2 three-bedroom units) arising from adjustments to structural grids in Block G consequent to repositioning of the car parking and the landscaped courtyard; adjustments to Block G2 consisting of a minor reduction to the footprint of the Block by 0.6m and the removal of the setback floor on the northern half of the block (level 5), the reduction In height (1 floor) to the northern half of Block G2 (now 5 storey), a minor reduction to the overall provision of residential units from 185 to 184 apartment units, a minor reduction to the overall provision of car parking spaces from 93 to 92 spaces, a minor reduction to the overall provision of bicycle parking spaces from 225 to 224 spaces, the introduction of 9 ground floor units, facilitated by the removal of the podium from the core, the introduction of an additional apartment unit on Level 1, adjustments to the location of the bicycle, plant, and waste stores serving Block G, including the provision of bicycle storage structures In the courtyard; the development now proposed in Block</w:t>
      </w:r>
      <w:r>
        <w:rPr>
          <w:spacing w:val="-3"/>
        </w:rPr>
        <w:t> </w:t>
      </w:r>
      <w:r>
        <w:rPr/>
        <w:t>G</w:t>
      </w:r>
      <w:r>
        <w:rPr>
          <w:spacing w:val="-3"/>
        </w:rPr>
        <w:t> </w:t>
      </w:r>
      <w:r>
        <w:rPr/>
        <w:t>comprises</w:t>
      </w:r>
      <w:r>
        <w:rPr>
          <w:spacing w:val="-3"/>
        </w:rPr>
        <w:t> </w:t>
      </w:r>
      <w:r>
        <w:rPr/>
        <w:t>of</w:t>
      </w:r>
      <w:r>
        <w:rPr>
          <w:spacing w:val="-3"/>
        </w:rPr>
        <w:t> </w:t>
      </w:r>
      <w:r>
        <w:rPr/>
        <w:t>184</w:t>
      </w:r>
      <w:r>
        <w:rPr>
          <w:spacing w:val="-3"/>
        </w:rPr>
        <w:t> </w:t>
      </w:r>
      <w:r>
        <w:rPr/>
        <w:t>apartments</w:t>
      </w:r>
      <w:r>
        <w:rPr>
          <w:spacing w:val="-3"/>
        </w:rPr>
        <w:t> </w:t>
      </w:r>
      <w:r>
        <w:rPr/>
        <w:t>in</w:t>
      </w:r>
      <w:r>
        <w:rPr>
          <w:spacing w:val="-3"/>
        </w:rPr>
        <w:t> </w:t>
      </w:r>
      <w:r>
        <w:rPr/>
        <w:t>a</w:t>
      </w:r>
      <w:r>
        <w:rPr>
          <w:spacing w:val="-3"/>
        </w:rPr>
        <w:t> </w:t>
      </w:r>
      <w:r>
        <w:rPr/>
        <w:t>mix</w:t>
      </w:r>
      <w:r>
        <w:rPr>
          <w:spacing w:val="-3"/>
        </w:rPr>
        <w:t> </w:t>
      </w:r>
      <w:r>
        <w:rPr/>
        <w:t>of</w:t>
      </w:r>
      <w:r>
        <w:rPr>
          <w:spacing w:val="-3"/>
        </w:rPr>
        <w:t> </w:t>
      </w:r>
      <w:r>
        <w:rPr/>
        <w:t>83</w:t>
      </w:r>
      <w:r>
        <w:rPr>
          <w:spacing w:val="-3"/>
        </w:rPr>
        <w:t> </w:t>
      </w:r>
      <w:r>
        <w:rPr/>
        <w:t>one-bedroom units,</w:t>
      </w:r>
      <w:r>
        <w:rPr>
          <w:spacing w:val="-2"/>
        </w:rPr>
        <w:t> </w:t>
      </w:r>
      <w:r>
        <w:rPr/>
        <w:t>99</w:t>
      </w:r>
      <w:r>
        <w:rPr>
          <w:spacing w:val="-2"/>
        </w:rPr>
        <w:t> </w:t>
      </w:r>
      <w:r>
        <w:rPr/>
        <w:t>two-bedroom</w:t>
      </w:r>
      <w:r>
        <w:rPr>
          <w:spacing w:val="-2"/>
        </w:rPr>
        <w:t> </w:t>
      </w:r>
      <w:r>
        <w:rPr/>
        <w:t>units,</w:t>
      </w:r>
      <w:r>
        <w:rPr>
          <w:spacing w:val="-2"/>
        </w:rPr>
        <w:t> </w:t>
      </w:r>
      <w:r>
        <w:rPr/>
        <w:t>2</w:t>
      </w:r>
      <w:r>
        <w:rPr>
          <w:spacing w:val="-2"/>
        </w:rPr>
        <w:t> </w:t>
      </w:r>
      <w:r>
        <w:rPr/>
        <w:t>three-bedroom</w:t>
      </w:r>
      <w:r>
        <w:rPr>
          <w:spacing w:val="-2"/>
        </w:rPr>
        <w:t> </w:t>
      </w:r>
      <w:r>
        <w:rPr/>
        <w:t>units,</w:t>
      </w:r>
      <w:r>
        <w:rPr>
          <w:spacing w:val="-2"/>
        </w:rPr>
        <w:t> </w:t>
      </w:r>
      <w:r>
        <w:rPr/>
        <w:t>in</w:t>
      </w:r>
      <w:r>
        <w:rPr>
          <w:spacing w:val="-2"/>
        </w:rPr>
        <w:t> </w:t>
      </w:r>
      <w:r>
        <w:rPr/>
        <w:t>two</w:t>
      </w:r>
      <w:r>
        <w:rPr>
          <w:spacing w:val="-2"/>
        </w:rPr>
        <w:t> </w:t>
      </w:r>
      <w:r>
        <w:rPr/>
        <w:t>blocks (Block G1 ranges in height from 4 to 9 storeys and Block G2 ranges in height from 4 to 6 storeys; both including set back </w:t>
      </w:r>
      <w:r>
        <w:rPr>
          <w:spacing w:val="-2"/>
        </w:rPr>
        <w:t>floors).</w:t>
      </w:r>
    </w:p>
    <w:p>
      <w:pPr>
        <w:pStyle w:val="BodyText"/>
        <w:spacing w:before="8"/>
        <w:rPr>
          <w:sz w:val="23"/>
        </w:rPr>
      </w:pPr>
    </w:p>
    <w:p>
      <w:pPr>
        <w:pStyle w:val="BodyText"/>
        <w:spacing w:line="20" w:lineRule="exact"/>
        <w:ind w:left="110"/>
        <w:rPr>
          <w:sz w:val="2"/>
        </w:rPr>
      </w:pPr>
      <w:r>
        <w:rPr>
          <w:sz w:val="2"/>
        </w:rPr>
        <w:pict>
          <v:group style="width:510.25pt;height:.6pt;mso-position-horizontal-relative:char;mso-position-vertical-relative:line" id="docshapegroup21"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tabs>
          <w:tab w:pos="1867" w:val="left" w:leader="none"/>
        </w:tabs>
        <w:spacing w:before="26"/>
        <w:ind w:left="167" w:right="0" w:firstLine="0"/>
        <w:jc w:val="left"/>
        <w:rPr>
          <w:sz w:val="24"/>
        </w:rPr>
      </w:pPr>
      <w:r>
        <w:rPr>
          <w:spacing w:val="-2"/>
          <w:sz w:val="24"/>
        </w:rPr>
        <w:t>SD21B/0611</w:t>
      </w:r>
      <w:r>
        <w:rPr>
          <w:sz w:val="24"/>
        </w:rPr>
        <w:tab/>
      </w:r>
      <w:r>
        <w:rPr>
          <w:spacing w:val="-2"/>
          <w:sz w:val="24"/>
        </w:rPr>
        <w:t>GRANT</w:t>
      </w:r>
    </w:p>
    <w:p>
      <w:pPr>
        <w:spacing w:line="247" w:lineRule="auto" w:before="7"/>
        <w:ind w:left="1867" w:right="36" w:firstLine="0"/>
        <w:jc w:val="left"/>
        <w:rPr>
          <w:sz w:val="24"/>
        </w:rPr>
      </w:pPr>
      <w:r>
        <w:rPr>
          <w:sz w:val="24"/>
        </w:rPr>
        <w:t>PERMISSION</w:t>
      </w:r>
      <w:r>
        <w:rPr>
          <w:spacing w:val="-15"/>
          <w:sz w:val="24"/>
        </w:rPr>
        <w:t> </w:t>
      </w:r>
      <w:r>
        <w:rPr>
          <w:sz w:val="24"/>
        </w:rPr>
        <w:t>&amp; </w:t>
      </w:r>
      <w:r>
        <w:rPr>
          <w:spacing w:val="-2"/>
          <w:sz w:val="24"/>
        </w:rPr>
        <w:t>GRANT RETENTION</w:t>
      </w:r>
    </w:p>
    <w:p>
      <w:pPr>
        <w:spacing w:before="51"/>
        <w:ind w:left="166" w:right="0" w:firstLine="0"/>
        <w:jc w:val="left"/>
        <w:rPr>
          <w:rFonts w:ascii="Arial"/>
          <w:sz w:val="20"/>
        </w:rPr>
      </w:pPr>
      <w:r>
        <w:rPr/>
        <w:br w:type="column"/>
      </w:r>
      <w:r>
        <w:rPr>
          <w:rFonts w:ascii="Arial"/>
          <w:spacing w:val="-2"/>
          <w:sz w:val="20"/>
        </w:rPr>
        <w:t>08/03/2022</w:t>
      </w:r>
    </w:p>
    <w:p>
      <w:pPr>
        <w:spacing w:after="0"/>
        <w:jc w:val="left"/>
        <w:rPr>
          <w:rFonts w:ascii="Arial"/>
          <w:sz w:val="20"/>
        </w:rPr>
        <w:sectPr>
          <w:type w:val="continuous"/>
          <w:pgSz w:w="11910" w:h="16840"/>
          <w:pgMar w:header="1128" w:footer="656" w:top="1760" w:bottom="840" w:left="740" w:right="580"/>
          <w:cols w:num="2" w:equalWidth="0">
            <w:col w:w="3582" w:space="273"/>
            <w:col w:w="6735"/>
          </w:cols>
        </w:sectPr>
      </w:pPr>
    </w:p>
    <w:p>
      <w:pPr>
        <w:pStyle w:val="BodyText"/>
        <w:spacing w:before="8"/>
        <w:rPr>
          <w:rFonts w:ascii="Arial"/>
          <w:sz w:val="16"/>
        </w:rPr>
      </w:pPr>
    </w:p>
    <w:p>
      <w:pPr>
        <w:pStyle w:val="BodyText"/>
        <w:tabs>
          <w:tab w:pos="4022" w:val="left" w:leader="none"/>
        </w:tabs>
        <w:spacing w:before="90"/>
        <w:ind w:left="2725"/>
      </w:pPr>
      <w:r>
        <w:rPr>
          <w:spacing w:val="-2"/>
        </w:rPr>
        <w:t>Applicant:</w:t>
      </w:r>
      <w:r>
        <w:rPr/>
        <w:tab/>
        <w:t>Paul </w:t>
      </w:r>
      <w:r>
        <w:rPr>
          <w:spacing w:val="-2"/>
        </w:rPr>
        <w:t>Doyle</w:t>
      </w:r>
    </w:p>
    <w:p>
      <w:pPr>
        <w:pStyle w:val="BodyText"/>
        <w:tabs>
          <w:tab w:pos="4022" w:val="left" w:leader="none"/>
        </w:tabs>
        <w:spacing w:before="7"/>
        <w:ind w:left="2818"/>
      </w:pPr>
      <w:r>
        <w:rPr>
          <w:spacing w:val="-2"/>
        </w:rPr>
        <w:t>Location:</w:t>
      </w:r>
      <w:r>
        <w:rPr/>
        <w:tab/>
        <w:t>19, Hillsbrook Grove, Dublin </w:t>
      </w:r>
      <w:r>
        <w:rPr>
          <w:spacing w:val="-5"/>
        </w:rPr>
        <w:t>12</w:t>
      </w:r>
    </w:p>
    <w:p>
      <w:pPr>
        <w:pStyle w:val="BodyText"/>
        <w:spacing w:before="3"/>
        <w:rPr>
          <w:sz w:val="25"/>
        </w:rPr>
      </w:pPr>
    </w:p>
    <w:p>
      <w:pPr>
        <w:pStyle w:val="BodyText"/>
        <w:tabs>
          <w:tab w:pos="4022" w:val="left" w:leader="none"/>
        </w:tabs>
        <w:spacing w:line="247" w:lineRule="auto" w:before="1"/>
        <w:ind w:left="4022" w:right="522" w:hanging="1470"/>
      </w:pPr>
      <w:r>
        <w:rPr>
          <w:spacing w:val="-2"/>
        </w:rPr>
        <w:t>Description:</w:t>
      </w:r>
      <w:r>
        <w:rPr/>
        <w:tab/>
        <w:t>Retention</w:t>
      </w:r>
      <w:r>
        <w:rPr>
          <w:spacing w:val="-5"/>
        </w:rPr>
        <w:t> </w:t>
      </w:r>
      <w:r>
        <w:rPr/>
        <w:t>permission</w:t>
      </w:r>
      <w:r>
        <w:rPr>
          <w:spacing w:val="-5"/>
        </w:rPr>
        <w:t> </w:t>
      </w:r>
      <w:r>
        <w:rPr/>
        <w:t>for</w:t>
      </w:r>
      <w:r>
        <w:rPr>
          <w:spacing w:val="-5"/>
        </w:rPr>
        <w:t> </w:t>
      </w:r>
      <w:r>
        <w:rPr/>
        <w:t>ground</w:t>
      </w:r>
      <w:r>
        <w:rPr>
          <w:spacing w:val="-5"/>
        </w:rPr>
        <w:t> </w:t>
      </w:r>
      <w:r>
        <w:rPr/>
        <w:t>floor</w:t>
      </w:r>
      <w:r>
        <w:rPr>
          <w:spacing w:val="-5"/>
        </w:rPr>
        <w:t> </w:t>
      </w:r>
      <w:r>
        <w:rPr/>
        <w:t>front</w:t>
      </w:r>
      <w:r>
        <w:rPr>
          <w:spacing w:val="-5"/>
        </w:rPr>
        <w:t> </w:t>
      </w:r>
      <w:r>
        <w:rPr/>
        <w:t>porch</w:t>
      </w:r>
      <w:r>
        <w:rPr>
          <w:spacing w:val="-5"/>
        </w:rPr>
        <w:t> </w:t>
      </w:r>
      <w:r>
        <w:rPr/>
        <w:t>with</w:t>
      </w:r>
      <w:r>
        <w:rPr>
          <w:spacing w:val="-5"/>
        </w:rPr>
        <w:t> </w:t>
      </w:r>
      <w:r>
        <w:rPr/>
        <w:t>pitched roof over; permission for ground floor side and rear extension with pitched roof over and 4 roof lights.</w:t>
      </w:r>
    </w:p>
    <w:p>
      <w:pPr>
        <w:pStyle w:val="BodyText"/>
        <w:spacing w:before="2"/>
        <w:rPr>
          <w:sz w:val="23"/>
        </w:rPr>
      </w:pPr>
      <w:r>
        <w:rPr/>
        <w:pict>
          <v:shape style="position:absolute;margin-left:42.52pt;margin-top:14.523877pt;width:510.25pt;height:.1pt;mso-position-horizontal-relative:page;mso-position-vertical-relative:paragraph;z-index:-15718400;mso-wrap-distance-left:0;mso-wrap-distance-right:0" id="docshape22" coordorigin="850,290" coordsize="10205,0" path="m850,290l11055,290e" filled="false" stroked="true" strokeweight=".570pt" strokecolor="#000000">
            <v:path arrowok="t"/>
            <v:stroke dashstyle="solid"/>
            <w10:wrap type="topAndBottom"/>
          </v:shape>
        </w:pict>
      </w:r>
    </w:p>
    <w:p>
      <w:pPr>
        <w:spacing w:after="0"/>
        <w:rPr>
          <w:sz w:val="23"/>
        </w:rPr>
        <w:sectPr>
          <w:type w:val="continuous"/>
          <w:pgSz w:w="11910" w:h="16840"/>
          <w:pgMar w:header="1128" w:footer="656" w:top="17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6"/>
        <w:rPr>
          <w:rFonts w:ascii="Arial"/>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4"/>
        <w:gridCol w:w="2236"/>
        <w:gridCol w:w="6440"/>
      </w:tblGrid>
      <w:tr>
        <w:trPr>
          <w:trHeight w:val="325" w:hRule="atLeast"/>
        </w:trPr>
        <w:tc>
          <w:tcPr>
            <w:tcW w:w="1534" w:type="dxa"/>
            <w:tcBorders>
              <w:top w:val="single" w:sz="6" w:space="0" w:color="000000"/>
              <w:bottom w:val="single" w:sz="6" w:space="0" w:color="000000"/>
            </w:tcBorders>
          </w:tcPr>
          <w:p>
            <w:pPr>
              <w:pStyle w:val="TableParagraph"/>
              <w:spacing w:line="266" w:lineRule="exact" w:before="39"/>
              <w:ind w:left="56"/>
              <w:rPr>
                <w:i/>
                <w:sz w:val="24"/>
              </w:rPr>
            </w:pPr>
            <w:r>
              <w:rPr>
                <w:i/>
                <w:sz w:val="24"/>
              </w:rPr>
              <w:t>Reg. </w:t>
            </w:r>
            <w:r>
              <w:rPr>
                <w:i/>
                <w:spacing w:val="-4"/>
                <w:sz w:val="24"/>
              </w:rPr>
              <w:t>Ref.</w:t>
            </w:r>
          </w:p>
        </w:tc>
        <w:tc>
          <w:tcPr>
            <w:tcW w:w="2236" w:type="dxa"/>
            <w:tcBorders>
              <w:top w:val="single" w:sz="6" w:space="0" w:color="000000"/>
              <w:bottom w:val="single" w:sz="6" w:space="0" w:color="000000"/>
            </w:tcBorders>
          </w:tcPr>
          <w:p>
            <w:pPr>
              <w:pStyle w:val="TableParagraph"/>
              <w:spacing w:line="266" w:lineRule="exact" w:before="39"/>
              <w:ind w:left="223"/>
              <w:rPr>
                <w:i/>
                <w:sz w:val="24"/>
              </w:rPr>
            </w:pPr>
            <w:r>
              <w:rPr>
                <w:i/>
                <w:spacing w:val="-2"/>
                <w:sz w:val="24"/>
              </w:rPr>
              <w:t>Decision</w:t>
            </w:r>
          </w:p>
        </w:tc>
        <w:tc>
          <w:tcPr>
            <w:tcW w:w="6440" w:type="dxa"/>
            <w:tcBorders>
              <w:top w:val="single" w:sz="6" w:space="0" w:color="000000"/>
              <w:bottom w:val="single" w:sz="6" w:space="0" w:color="000000"/>
            </w:tcBorders>
          </w:tcPr>
          <w:p>
            <w:pPr>
              <w:pStyle w:val="TableParagraph"/>
              <w:spacing w:line="266" w:lineRule="exact" w:before="39"/>
              <w:ind w:left="141"/>
              <w:rPr>
                <w:sz w:val="24"/>
              </w:rPr>
            </w:pPr>
            <w:r>
              <w:rPr>
                <w:sz w:val="24"/>
              </w:rPr>
              <w:t>Decision </w:t>
            </w:r>
            <w:r>
              <w:rPr>
                <w:spacing w:val="-4"/>
                <w:sz w:val="24"/>
              </w:rPr>
              <w:t>Date</w:t>
            </w:r>
          </w:p>
        </w:tc>
      </w:tr>
      <w:tr>
        <w:trPr>
          <w:trHeight w:val="1315" w:hRule="atLeast"/>
        </w:trPr>
        <w:tc>
          <w:tcPr>
            <w:tcW w:w="1534" w:type="dxa"/>
            <w:tcBorders>
              <w:top w:val="single" w:sz="6" w:space="0" w:color="000000"/>
            </w:tcBorders>
          </w:tcPr>
          <w:p>
            <w:pPr>
              <w:pStyle w:val="TableParagraph"/>
              <w:spacing w:before="39"/>
              <w:ind w:left="56"/>
              <w:rPr>
                <w:sz w:val="24"/>
              </w:rPr>
            </w:pPr>
            <w:r>
              <w:rPr>
                <w:spacing w:val="-2"/>
                <w:sz w:val="24"/>
              </w:rPr>
              <w:t>SD22B/0008</w:t>
            </w:r>
          </w:p>
        </w:tc>
        <w:tc>
          <w:tcPr>
            <w:tcW w:w="2236" w:type="dxa"/>
            <w:tcBorders>
              <w:top w:val="single" w:sz="6" w:space="0" w:color="000000"/>
            </w:tcBorders>
          </w:tcPr>
          <w:p>
            <w:pPr>
              <w:pStyle w:val="TableParagraph"/>
              <w:spacing w:line="247" w:lineRule="auto" w:before="39"/>
              <w:ind w:left="223" w:right="334"/>
              <w:rPr>
                <w:sz w:val="24"/>
              </w:rPr>
            </w:pPr>
            <w:r>
              <w:rPr>
                <w:spacing w:val="-2"/>
                <w:sz w:val="24"/>
              </w:rPr>
              <w:t>GRANT </w:t>
            </w:r>
            <w:r>
              <w:rPr>
                <w:sz w:val="24"/>
              </w:rPr>
              <w:t>PERMISSION</w:t>
            </w:r>
            <w:r>
              <w:rPr>
                <w:spacing w:val="-15"/>
                <w:sz w:val="24"/>
              </w:rPr>
              <w:t> </w:t>
            </w:r>
            <w:r>
              <w:rPr>
                <w:sz w:val="24"/>
              </w:rPr>
              <w:t>&amp; </w:t>
            </w:r>
            <w:r>
              <w:rPr>
                <w:spacing w:val="-2"/>
                <w:sz w:val="24"/>
              </w:rPr>
              <w:t>REFUSE PERMISSION</w:t>
            </w:r>
          </w:p>
        </w:tc>
        <w:tc>
          <w:tcPr>
            <w:tcW w:w="6440" w:type="dxa"/>
            <w:tcBorders>
              <w:top w:val="single" w:sz="6" w:space="0" w:color="000000"/>
            </w:tcBorders>
          </w:tcPr>
          <w:p>
            <w:pPr>
              <w:pStyle w:val="TableParagraph"/>
              <w:spacing w:before="63"/>
              <w:ind w:left="141"/>
              <w:rPr>
                <w:rFonts w:ascii="Arial"/>
                <w:sz w:val="20"/>
              </w:rPr>
            </w:pPr>
            <w:r>
              <w:rPr>
                <w:rFonts w:ascii="Arial"/>
                <w:spacing w:val="-2"/>
                <w:sz w:val="20"/>
              </w:rPr>
              <w:t>10/03/2022</w:t>
            </w:r>
          </w:p>
        </w:tc>
      </w:tr>
      <w:tr>
        <w:trPr>
          <w:trHeight w:val="850" w:hRule="atLeast"/>
        </w:trPr>
        <w:tc>
          <w:tcPr>
            <w:tcW w:w="1534" w:type="dxa"/>
          </w:tcPr>
          <w:p>
            <w:pPr>
              <w:pStyle w:val="TableParagraph"/>
              <w:spacing w:before="0"/>
              <w:rPr>
                <w:sz w:val="22"/>
              </w:rPr>
            </w:pPr>
          </w:p>
        </w:tc>
        <w:tc>
          <w:tcPr>
            <w:tcW w:w="2236" w:type="dxa"/>
          </w:tcPr>
          <w:p>
            <w:pPr>
              <w:pStyle w:val="TableParagraph"/>
              <w:spacing w:line="247" w:lineRule="auto"/>
              <w:ind w:left="1174" w:hanging="94"/>
              <w:rPr>
                <w:sz w:val="24"/>
              </w:rPr>
            </w:pPr>
            <w:r>
              <w:rPr>
                <w:spacing w:val="-2"/>
                <w:sz w:val="24"/>
              </w:rPr>
              <w:t>Applicant: Location:</w:t>
            </w:r>
          </w:p>
        </w:tc>
        <w:tc>
          <w:tcPr>
            <w:tcW w:w="6440" w:type="dxa"/>
          </w:tcPr>
          <w:p>
            <w:pPr>
              <w:pStyle w:val="TableParagraph"/>
              <w:ind w:left="141"/>
              <w:rPr>
                <w:sz w:val="24"/>
              </w:rPr>
            </w:pPr>
            <w:r>
              <w:rPr>
                <w:sz w:val="24"/>
              </w:rPr>
              <w:t>Declan Heery &amp; Liz </w:t>
            </w:r>
            <w:r>
              <w:rPr>
                <w:spacing w:val="-2"/>
                <w:sz w:val="24"/>
              </w:rPr>
              <w:t>McGrath</w:t>
            </w:r>
          </w:p>
          <w:p>
            <w:pPr>
              <w:pStyle w:val="TableParagraph"/>
              <w:spacing w:before="8"/>
              <w:ind w:left="141"/>
              <w:rPr>
                <w:sz w:val="24"/>
              </w:rPr>
            </w:pPr>
            <w:r>
              <w:rPr>
                <w:sz w:val="24"/>
              </w:rPr>
              <w:t>432A, Orwell Park Green, Dublin </w:t>
            </w:r>
            <w:r>
              <w:rPr>
                <w:spacing w:val="-5"/>
                <w:sz w:val="24"/>
              </w:rPr>
              <w:t>6W</w:t>
            </w:r>
          </w:p>
        </w:tc>
      </w:tr>
      <w:tr>
        <w:trPr>
          <w:trHeight w:val="2410" w:hRule="atLeast"/>
        </w:trPr>
        <w:tc>
          <w:tcPr>
            <w:tcW w:w="1534" w:type="dxa"/>
            <w:tcBorders>
              <w:bottom w:val="single" w:sz="6" w:space="0" w:color="000000"/>
            </w:tcBorders>
          </w:tcPr>
          <w:p>
            <w:pPr>
              <w:pStyle w:val="TableParagraph"/>
              <w:spacing w:before="0"/>
              <w:rPr>
                <w:sz w:val="22"/>
              </w:rPr>
            </w:pPr>
          </w:p>
        </w:tc>
        <w:tc>
          <w:tcPr>
            <w:tcW w:w="2236" w:type="dxa"/>
            <w:tcBorders>
              <w:bottom w:val="single" w:sz="6" w:space="0" w:color="000000"/>
            </w:tcBorders>
          </w:tcPr>
          <w:p>
            <w:pPr>
              <w:pStyle w:val="TableParagraph"/>
              <w:ind w:right="139"/>
              <w:jc w:val="right"/>
              <w:rPr>
                <w:sz w:val="24"/>
              </w:rPr>
            </w:pPr>
            <w:r>
              <w:rPr>
                <w:spacing w:val="-2"/>
                <w:sz w:val="24"/>
              </w:rPr>
              <w:t>Description:</w:t>
            </w:r>
          </w:p>
        </w:tc>
        <w:tc>
          <w:tcPr>
            <w:tcW w:w="6440" w:type="dxa"/>
            <w:tcBorders>
              <w:bottom w:val="single" w:sz="6" w:space="0" w:color="000000"/>
            </w:tcBorders>
          </w:tcPr>
          <w:p>
            <w:pPr>
              <w:pStyle w:val="TableParagraph"/>
              <w:spacing w:line="247" w:lineRule="auto"/>
              <w:ind w:left="141"/>
              <w:rPr>
                <w:sz w:val="24"/>
              </w:rPr>
            </w:pPr>
            <w:r>
              <w:rPr>
                <w:sz w:val="24"/>
              </w:rPr>
              <w:t>(1) a new first floor rear extension; (2) a single storey side extension;</w:t>
            </w:r>
            <w:r>
              <w:rPr>
                <w:spacing w:val="-5"/>
                <w:sz w:val="24"/>
              </w:rPr>
              <w:t> </w:t>
            </w:r>
            <w:r>
              <w:rPr>
                <w:sz w:val="24"/>
              </w:rPr>
              <w:t>(3)</w:t>
            </w:r>
            <w:r>
              <w:rPr>
                <w:spacing w:val="-5"/>
                <w:sz w:val="24"/>
              </w:rPr>
              <w:t> </w:t>
            </w:r>
            <w:r>
              <w:rPr>
                <w:sz w:val="24"/>
              </w:rPr>
              <w:t>removal</w:t>
            </w:r>
            <w:r>
              <w:rPr>
                <w:spacing w:val="-5"/>
                <w:sz w:val="24"/>
              </w:rPr>
              <w:t> </w:t>
            </w:r>
            <w:r>
              <w:rPr>
                <w:sz w:val="24"/>
              </w:rPr>
              <w:t>of</w:t>
            </w:r>
            <w:r>
              <w:rPr>
                <w:spacing w:val="-5"/>
                <w:sz w:val="24"/>
              </w:rPr>
              <w:t> </w:t>
            </w:r>
            <w:r>
              <w:rPr>
                <w:sz w:val="24"/>
              </w:rPr>
              <w:t>main</w:t>
            </w:r>
            <w:r>
              <w:rPr>
                <w:spacing w:val="-5"/>
                <w:sz w:val="24"/>
              </w:rPr>
              <w:t> </w:t>
            </w:r>
            <w:r>
              <w:rPr>
                <w:sz w:val="24"/>
              </w:rPr>
              <w:t>existing</w:t>
            </w:r>
            <w:r>
              <w:rPr>
                <w:spacing w:val="-5"/>
                <w:sz w:val="24"/>
              </w:rPr>
              <w:t> </w:t>
            </w:r>
            <w:r>
              <w:rPr>
                <w:sz w:val="24"/>
              </w:rPr>
              <w:t>pitched</w:t>
            </w:r>
            <w:r>
              <w:rPr>
                <w:spacing w:val="-5"/>
                <w:sz w:val="24"/>
              </w:rPr>
              <w:t> </w:t>
            </w:r>
            <w:r>
              <w:rPr>
                <w:sz w:val="24"/>
              </w:rPr>
              <w:t>roof</w:t>
            </w:r>
            <w:r>
              <w:rPr>
                <w:spacing w:val="-5"/>
                <w:sz w:val="24"/>
              </w:rPr>
              <w:t> </w:t>
            </w:r>
            <w:r>
              <w:rPr>
                <w:sz w:val="24"/>
              </w:rPr>
              <w:t>on</w:t>
            </w:r>
            <w:r>
              <w:rPr>
                <w:spacing w:val="-5"/>
                <w:sz w:val="24"/>
              </w:rPr>
              <w:t> </w:t>
            </w:r>
            <w:r>
              <w:rPr>
                <w:sz w:val="24"/>
              </w:rPr>
              <w:t>dwelling and replacement of same with a mixture pitch and flat roof, placing a 'Velux' window in front, 2 'Velux' window in rear, 5 'Velux' windows in north side of new roof, placing 2 'Velux' windows and 1 dormer structure with obscure window on side south face of new roof; (4) All associated site works.</w:t>
            </w:r>
          </w:p>
        </w:tc>
      </w:tr>
      <w:tr>
        <w:trPr>
          <w:trHeight w:val="1315" w:hRule="atLeast"/>
        </w:trPr>
        <w:tc>
          <w:tcPr>
            <w:tcW w:w="1534" w:type="dxa"/>
            <w:tcBorders>
              <w:top w:val="single" w:sz="6" w:space="0" w:color="000000"/>
            </w:tcBorders>
          </w:tcPr>
          <w:p>
            <w:pPr>
              <w:pStyle w:val="TableParagraph"/>
              <w:spacing w:before="39"/>
              <w:ind w:left="56"/>
              <w:rPr>
                <w:sz w:val="24"/>
              </w:rPr>
            </w:pPr>
            <w:r>
              <w:rPr>
                <w:spacing w:val="-2"/>
                <w:sz w:val="24"/>
              </w:rPr>
              <w:t>SD21B/0514</w:t>
            </w:r>
          </w:p>
        </w:tc>
        <w:tc>
          <w:tcPr>
            <w:tcW w:w="2236" w:type="dxa"/>
            <w:tcBorders>
              <w:top w:val="single" w:sz="6" w:space="0" w:color="000000"/>
            </w:tcBorders>
          </w:tcPr>
          <w:p>
            <w:pPr>
              <w:pStyle w:val="TableParagraph"/>
              <w:spacing w:line="247" w:lineRule="auto" w:before="39"/>
              <w:ind w:left="223" w:right="334"/>
              <w:rPr>
                <w:sz w:val="24"/>
              </w:rPr>
            </w:pPr>
            <w:r>
              <w:rPr>
                <w:spacing w:val="-2"/>
                <w:sz w:val="24"/>
              </w:rPr>
              <w:t>GRANT PERMISSION </w:t>
            </w:r>
            <w:r>
              <w:rPr>
                <w:spacing w:val="-4"/>
                <w:sz w:val="24"/>
              </w:rPr>
              <w:t>FOR </w:t>
            </w:r>
            <w:r>
              <w:rPr>
                <w:spacing w:val="-2"/>
                <w:sz w:val="24"/>
              </w:rPr>
              <w:t>RETENTION</w:t>
            </w:r>
          </w:p>
        </w:tc>
        <w:tc>
          <w:tcPr>
            <w:tcW w:w="6440" w:type="dxa"/>
            <w:tcBorders>
              <w:top w:val="single" w:sz="6" w:space="0" w:color="000000"/>
            </w:tcBorders>
          </w:tcPr>
          <w:p>
            <w:pPr>
              <w:pStyle w:val="TableParagraph"/>
              <w:spacing w:before="63"/>
              <w:ind w:left="141"/>
              <w:rPr>
                <w:rFonts w:ascii="Arial"/>
                <w:sz w:val="20"/>
              </w:rPr>
            </w:pPr>
            <w:r>
              <w:rPr>
                <w:rFonts w:ascii="Arial"/>
                <w:spacing w:val="-2"/>
                <w:sz w:val="20"/>
              </w:rPr>
              <w:t>09/03/2022</w:t>
            </w:r>
          </w:p>
        </w:tc>
      </w:tr>
      <w:tr>
        <w:trPr>
          <w:trHeight w:val="850" w:hRule="atLeast"/>
        </w:trPr>
        <w:tc>
          <w:tcPr>
            <w:tcW w:w="1534" w:type="dxa"/>
          </w:tcPr>
          <w:p>
            <w:pPr>
              <w:pStyle w:val="TableParagraph"/>
              <w:spacing w:before="0"/>
              <w:rPr>
                <w:sz w:val="22"/>
              </w:rPr>
            </w:pPr>
          </w:p>
        </w:tc>
        <w:tc>
          <w:tcPr>
            <w:tcW w:w="2236" w:type="dxa"/>
          </w:tcPr>
          <w:p>
            <w:pPr>
              <w:pStyle w:val="TableParagraph"/>
              <w:spacing w:line="247" w:lineRule="auto"/>
              <w:ind w:left="1174" w:hanging="94"/>
              <w:rPr>
                <w:sz w:val="24"/>
              </w:rPr>
            </w:pPr>
            <w:r>
              <w:rPr>
                <w:spacing w:val="-2"/>
                <w:sz w:val="24"/>
              </w:rPr>
              <w:t>Applicant: Location:</w:t>
            </w:r>
          </w:p>
        </w:tc>
        <w:tc>
          <w:tcPr>
            <w:tcW w:w="6440" w:type="dxa"/>
          </w:tcPr>
          <w:p>
            <w:pPr>
              <w:pStyle w:val="TableParagraph"/>
              <w:ind w:left="141"/>
              <w:rPr>
                <w:sz w:val="24"/>
              </w:rPr>
            </w:pPr>
            <w:r>
              <w:rPr>
                <w:sz w:val="24"/>
              </w:rPr>
              <w:t>John </w:t>
            </w:r>
            <w:r>
              <w:rPr>
                <w:spacing w:val="-4"/>
                <w:sz w:val="24"/>
              </w:rPr>
              <w:t>Tran</w:t>
            </w:r>
          </w:p>
          <w:p>
            <w:pPr>
              <w:pStyle w:val="TableParagraph"/>
              <w:spacing w:before="8"/>
              <w:ind w:left="141"/>
              <w:rPr>
                <w:sz w:val="24"/>
              </w:rPr>
            </w:pPr>
            <w:r>
              <w:rPr>
                <w:sz w:val="24"/>
              </w:rPr>
              <w:t>35, Foxborough Road, Lucan, Co. </w:t>
            </w:r>
            <w:r>
              <w:rPr>
                <w:spacing w:val="-2"/>
                <w:sz w:val="24"/>
              </w:rPr>
              <w:t>Dublin</w:t>
            </w:r>
          </w:p>
        </w:tc>
      </w:tr>
      <w:tr>
        <w:trPr>
          <w:trHeight w:val="1276" w:hRule="atLeast"/>
        </w:trPr>
        <w:tc>
          <w:tcPr>
            <w:tcW w:w="1534" w:type="dxa"/>
            <w:tcBorders>
              <w:bottom w:val="single" w:sz="6" w:space="0" w:color="000000"/>
            </w:tcBorders>
          </w:tcPr>
          <w:p>
            <w:pPr>
              <w:pStyle w:val="TableParagraph"/>
              <w:spacing w:before="0"/>
              <w:rPr>
                <w:sz w:val="22"/>
              </w:rPr>
            </w:pPr>
          </w:p>
        </w:tc>
        <w:tc>
          <w:tcPr>
            <w:tcW w:w="2236" w:type="dxa"/>
            <w:tcBorders>
              <w:bottom w:val="single" w:sz="6" w:space="0" w:color="000000"/>
            </w:tcBorders>
          </w:tcPr>
          <w:p>
            <w:pPr>
              <w:pStyle w:val="TableParagraph"/>
              <w:ind w:right="139"/>
              <w:jc w:val="right"/>
              <w:rPr>
                <w:sz w:val="24"/>
              </w:rPr>
            </w:pPr>
            <w:r>
              <w:rPr>
                <w:spacing w:val="-2"/>
                <w:sz w:val="24"/>
              </w:rPr>
              <w:t>Description:</w:t>
            </w:r>
          </w:p>
        </w:tc>
        <w:tc>
          <w:tcPr>
            <w:tcW w:w="6440" w:type="dxa"/>
            <w:tcBorders>
              <w:bottom w:val="single" w:sz="6" w:space="0" w:color="000000"/>
            </w:tcBorders>
          </w:tcPr>
          <w:p>
            <w:pPr>
              <w:pStyle w:val="TableParagraph"/>
              <w:spacing w:line="247" w:lineRule="auto"/>
              <w:ind w:left="141"/>
              <w:rPr>
                <w:sz w:val="24"/>
              </w:rPr>
            </w:pPr>
            <w:r>
              <w:rPr>
                <w:sz w:val="24"/>
              </w:rPr>
              <w:t>Retention</w:t>
            </w:r>
            <w:r>
              <w:rPr>
                <w:spacing w:val="-4"/>
                <w:sz w:val="24"/>
              </w:rPr>
              <w:t> </w:t>
            </w:r>
            <w:r>
              <w:rPr>
                <w:sz w:val="24"/>
              </w:rPr>
              <w:t>of</w:t>
            </w:r>
            <w:r>
              <w:rPr>
                <w:spacing w:val="-4"/>
                <w:sz w:val="24"/>
              </w:rPr>
              <w:t> </w:t>
            </w:r>
            <w:r>
              <w:rPr>
                <w:sz w:val="24"/>
              </w:rPr>
              <w:t>single</w:t>
            </w:r>
            <w:r>
              <w:rPr>
                <w:spacing w:val="-4"/>
                <w:sz w:val="24"/>
              </w:rPr>
              <w:t> </w:t>
            </w:r>
            <w:r>
              <w:rPr>
                <w:sz w:val="24"/>
              </w:rPr>
              <w:t>storey</w:t>
            </w:r>
            <w:r>
              <w:rPr>
                <w:spacing w:val="-4"/>
                <w:sz w:val="24"/>
              </w:rPr>
              <w:t> </w:t>
            </w:r>
            <w:r>
              <w:rPr>
                <w:sz w:val="24"/>
              </w:rPr>
              <w:t>extension</w:t>
            </w:r>
            <w:r>
              <w:rPr>
                <w:spacing w:val="-4"/>
                <w:sz w:val="24"/>
              </w:rPr>
              <w:t> </w:t>
            </w:r>
            <w:r>
              <w:rPr>
                <w:sz w:val="24"/>
              </w:rPr>
              <w:t>to</w:t>
            </w:r>
            <w:r>
              <w:rPr>
                <w:spacing w:val="-4"/>
                <w:sz w:val="24"/>
              </w:rPr>
              <w:t> </w:t>
            </w:r>
            <w:r>
              <w:rPr>
                <w:sz w:val="24"/>
              </w:rPr>
              <w:t>front,</w:t>
            </w:r>
            <w:r>
              <w:rPr>
                <w:spacing w:val="-4"/>
                <w:sz w:val="24"/>
              </w:rPr>
              <w:t> </w:t>
            </w:r>
            <w:r>
              <w:rPr>
                <w:sz w:val="24"/>
              </w:rPr>
              <w:t>side</w:t>
            </w:r>
            <w:r>
              <w:rPr>
                <w:spacing w:val="-4"/>
                <w:sz w:val="24"/>
              </w:rPr>
              <w:t> </w:t>
            </w:r>
            <w:r>
              <w:rPr>
                <w:sz w:val="24"/>
              </w:rPr>
              <w:t>and</w:t>
            </w:r>
            <w:r>
              <w:rPr>
                <w:spacing w:val="-4"/>
                <w:sz w:val="24"/>
              </w:rPr>
              <w:t> </w:t>
            </w:r>
            <w:r>
              <w:rPr>
                <w:sz w:val="24"/>
              </w:rPr>
              <w:t>rear</w:t>
            </w:r>
            <w:r>
              <w:rPr>
                <w:spacing w:val="-4"/>
                <w:sz w:val="24"/>
              </w:rPr>
              <w:t> </w:t>
            </w:r>
            <w:r>
              <w:rPr>
                <w:sz w:val="24"/>
              </w:rPr>
              <w:t>of existing house, extension with new utility, bedroom and games/storage room; all associated site works.</w:t>
            </w:r>
          </w:p>
        </w:tc>
      </w:tr>
      <w:tr>
        <w:trPr>
          <w:trHeight w:val="748" w:hRule="atLeast"/>
        </w:trPr>
        <w:tc>
          <w:tcPr>
            <w:tcW w:w="1534" w:type="dxa"/>
            <w:tcBorders>
              <w:top w:val="single" w:sz="6" w:space="0" w:color="000000"/>
            </w:tcBorders>
          </w:tcPr>
          <w:p>
            <w:pPr>
              <w:pStyle w:val="TableParagraph"/>
              <w:spacing w:before="39"/>
              <w:ind w:left="56"/>
              <w:rPr>
                <w:sz w:val="24"/>
              </w:rPr>
            </w:pPr>
            <w:r>
              <w:rPr>
                <w:spacing w:val="-2"/>
                <w:sz w:val="24"/>
              </w:rPr>
              <w:t>SD22B/0069</w:t>
            </w:r>
          </w:p>
        </w:tc>
        <w:tc>
          <w:tcPr>
            <w:tcW w:w="2236" w:type="dxa"/>
            <w:tcBorders>
              <w:top w:val="single" w:sz="6" w:space="0" w:color="000000"/>
            </w:tcBorders>
          </w:tcPr>
          <w:p>
            <w:pPr>
              <w:pStyle w:val="TableParagraph"/>
              <w:spacing w:line="247" w:lineRule="auto" w:before="39"/>
              <w:ind w:left="223"/>
              <w:rPr>
                <w:sz w:val="24"/>
              </w:rPr>
            </w:pPr>
            <w:r>
              <w:rPr>
                <w:sz w:val="24"/>
              </w:rPr>
              <w:t>INVALID</w:t>
            </w:r>
            <w:r>
              <w:rPr>
                <w:spacing w:val="-15"/>
                <w:sz w:val="24"/>
              </w:rPr>
              <w:t> </w:t>
            </w:r>
            <w:r>
              <w:rPr>
                <w:sz w:val="24"/>
              </w:rPr>
              <w:t>-</w:t>
            </w:r>
            <w:r>
              <w:rPr>
                <w:spacing w:val="-15"/>
                <w:sz w:val="24"/>
              </w:rPr>
              <w:t> </w:t>
            </w:r>
            <w:r>
              <w:rPr>
                <w:sz w:val="24"/>
              </w:rPr>
              <w:t>SITE </w:t>
            </w:r>
            <w:r>
              <w:rPr>
                <w:spacing w:val="-2"/>
                <w:sz w:val="24"/>
              </w:rPr>
              <w:t>NOTICE</w:t>
            </w:r>
          </w:p>
        </w:tc>
        <w:tc>
          <w:tcPr>
            <w:tcW w:w="6440" w:type="dxa"/>
            <w:tcBorders>
              <w:top w:val="single" w:sz="6" w:space="0" w:color="000000"/>
            </w:tcBorders>
          </w:tcPr>
          <w:p>
            <w:pPr>
              <w:pStyle w:val="TableParagraph"/>
              <w:spacing w:before="63"/>
              <w:ind w:left="141"/>
              <w:rPr>
                <w:rFonts w:ascii="Arial"/>
                <w:sz w:val="20"/>
              </w:rPr>
            </w:pPr>
            <w:r>
              <w:rPr>
                <w:rFonts w:ascii="Arial"/>
                <w:spacing w:val="-2"/>
                <w:sz w:val="20"/>
              </w:rPr>
              <w:t>07/03/2022</w:t>
            </w:r>
          </w:p>
        </w:tc>
      </w:tr>
      <w:tr>
        <w:trPr>
          <w:trHeight w:val="850" w:hRule="atLeast"/>
        </w:trPr>
        <w:tc>
          <w:tcPr>
            <w:tcW w:w="1534" w:type="dxa"/>
          </w:tcPr>
          <w:p>
            <w:pPr>
              <w:pStyle w:val="TableParagraph"/>
              <w:spacing w:before="0"/>
              <w:rPr>
                <w:sz w:val="22"/>
              </w:rPr>
            </w:pPr>
          </w:p>
        </w:tc>
        <w:tc>
          <w:tcPr>
            <w:tcW w:w="2236" w:type="dxa"/>
          </w:tcPr>
          <w:p>
            <w:pPr>
              <w:pStyle w:val="TableParagraph"/>
              <w:spacing w:line="247" w:lineRule="auto"/>
              <w:ind w:left="1174" w:hanging="94"/>
              <w:rPr>
                <w:sz w:val="24"/>
              </w:rPr>
            </w:pPr>
            <w:r>
              <w:rPr>
                <w:spacing w:val="-2"/>
                <w:sz w:val="24"/>
              </w:rPr>
              <w:t>Applicant: Location:</w:t>
            </w:r>
          </w:p>
        </w:tc>
        <w:tc>
          <w:tcPr>
            <w:tcW w:w="6440" w:type="dxa"/>
          </w:tcPr>
          <w:p>
            <w:pPr>
              <w:pStyle w:val="TableParagraph"/>
              <w:ind w:left="141"/>
              <w:rPr>
                <w:sz w:val="24"/>
              </w:rPr>
            </w:pPr>
            <w:r>
              <w:rPr>
                <w:sz w:val="24"/>
              </w:rPr>
              <w:t>Mark </w:t>
            </w:r>
            <w:r>
              <w:rPr>
                <w:spacing w:val="-2"/>
                <w:sz w:val="24"/>
              </w:rPr>
              <w:t>Halliday</w:t>
            </w:r>
          </w:p>
          <w:p>
            <w:pPr>
              <w:pStyle w:val="TableParagraph"/>
              <w:spacing w:before="8"/>
              <w:ind w:left="141"/>
              <w:rPr>
                <w:sz w:val="24"/>
              </w:rPr>
            </w:pPr>
            <w:r>
              <w:rPr>
                <w:sz w:val="24"/>
              </w:rPr>
              <w:t>38, Foxborough Downs, Lucan, </w:t>
            </w:r>
            <w:r>
              <w:rPr>
                <w:spacing w:val="-2"/>
                <w:sz w:val="24"/>
              </w:rPr>
              <w:t>Dublin</w:t>
            </w:r>
          </w:p>
        </w:tc>
      </w:tr>
      <w:tr>
        <w:trPr>
          <w:trHeight w:val="1833" w:hRule="atLeast"/>
        </w:trPr>
        <w:tc>
          <w:tcPr>
            <w:tcW w:w="1534" w:type="dxa"/>
          </w:tcPr>
          <w:p>
            <w:pPr>
              <w:pStyle w:val="TableParagraph"/>
              <w:spacing w:before="0"/>
              <w:rPr>
                <w:sz w:val="22"/>
              </w:rPr>
            </w:pPr>
          </w:p>
        </w:tc>
        <w:tc>
          <w:tcPr>
            <w:tcW w:w="2236" w:type="dxa"/>
          </w:tcPr>
          <w:p>
            <w:pPr>
              <w:pStyle w:val="TableParagraph"/>
              <w:ind w:right="139"/>
              <w:jc w:val="right"/>
              <w:rPr>
                <w:sz w:val="24"/>
              </w:rPr>
            </w:pPr>
            <w:r>
              <w:rPr>
                <w:spacing w:val="-2"/>
                <w:sz w:val="24"/>
              </w:rPr>
              <w:t>Description:</w:t>
            </w:r>
          </w:p>
        </w:tc>
        <w:tc>
          <w:tcPr>
            <w:tcW w:w="6440" w:type="dxa"/>
          </w:tcPr>
          <w:p>
            <w:pPr>
              <w:pStyle w:val="TableParagraph"/>
              <w:spacing w:line="284" w:lineRule="exact" w:before="109"/>
              <w:ind w:left="141" w:right="-8"/>
              <w:rPr>
                <w:sz w:val="24"/>
              </w:rPr>
            </w:pPr>
            <w:r>
              <w:rPr>
                <w:sz w:val="24"/>
              </w:rPr>
              <w:t>The demolition of the existing rear extension and canopy and the construction of a single storey extension to the rear and a two storey extension to the front and side of the existing house , one rooflight</w:t>
            </w:r>
            <w:r>
              <w:rPr>
                <w:spacing w:val="-4"/>
                <w:sz w:val="24"/>
              </w:rPr>
              <w:t> </w:t>
            </w:r>
            <w:r>
              <w:rPr>
                <w:sz w:val="24"/>
              </w:rPr>
              <w:t>to</w:t>
            </w:r>
            <w:r>
              <w:rPr>
                <w:spacing w:val="-4"/>
                <w:sz w:val="24"/>
              </w:rPr>
              <w:t> </w:t>
            </w:r>
            <w:r>
              <w:rPr>
                <w:sz w:val="24"/>
              </w:rPr>
              <w:t>the</w:t>
            </w:r>
            <w:r>
              <w:rPr>
                <w:spacing w:val="-4"/>
                <w:sz w:val="24"/>
              </w:rPr>
              <w:t> </w:t>
            </w:r>
            <w:r>
              <w:rPr>
                <w:sz w:val="24"/>
              </w:rPr>
              <w:t>proposed</w:t>
            </w:r>
            <w:r>
              <w:rPr>
                <w:spacing w:val="-4"/>
                <w:sz w:val="24"/>
              </w:rPr>
              <w:t> </w:t>
            </w:r>
            <w:r>
              <w:rPr>
                <w:sz w:val="24"/>
              </w:rPr>
              <w:t>single</w:t>
            </w:r>
            <w:r>
              <w:rPr>
                <w:spacing w:val="-4"/>
                <w:sz w:val="24"/>
              </w:rPr>
              <w:t> </w:t>
            </w:r>
            <w:r>
              <w:rPr>
                <w:sz w:val="24"/>
              </w:rPr>
              <w:t>storey</w:t>
            </w:r>
            <w:r>
              <w:rPr>
                <w:spacing w:val="-4"/>
                <w:sz w:val="24"/>
              </w:rPr>
              <w:t> </w:t>
            </w:r>
            <w:r>
              <w:rPr>
                <w:sz w:val="24"/>
              </w:rPr>
              <w:t>extension,</w:t>
            </w:r>
            <w:r>
              <w:rPr>
                <w:spacing w:val="-4"/>
                <w:sz w:val="24"/>
              </w:rPr>
              <w:t> </w:t>
            </w:r>
            <w:r>
              <w:rPr>
                <w:sz w:val="24"/>
              </w:rPr>
              <w:t>the</w:t>
            </w:r>
            <w:r>
              <w:rPr>
                <w:spacing w:val="-4"/>
                <w:sz w:val="24"/>
              </w:rPr>
              <w:t> </w:t>
            </w:r>
            <w:r>
              <w:rPr>
                <w:sz w:val="24"/>
              </w:rPr>
              <w:t>construction of one dormer window to the rear of the main roof slope, construction of a single storey porch to the front, all associated</w:t>
            </w:r>
          </w:p>
        </w:tc>
      </w:tr>
    </w:tbl>
    <w:p>
      <w:pPr>
        <w:spacing w:after="0" w:line="284" w:lineRule="exact"/>
        <w:rPr>
          <w:sz w:val="24"/>
        </w:rPr>
        <w:sectPr>
          <w:pgSz w:w="11910" w:h="16840"/>
          <w:pgMar w:header="1128" w:footer="656" w:top="14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17888;mso-wrap-distance-left:0;mso-wrap-distance-right:0" id="docshape23"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after="18"/>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pStyle w:val="BodyText"/>
        <w:spacing w:line="20" w:lineRule="exact"/>
        <w:ind w:left="110"/>
        <w:rPr>
          <w:sz w:val="2"/>
        </w:rPr>
      </w:pPr>
      <w:r>
        <w:rPr>
          <w:sz w:val="2"/>
        </w:rPr>
        <w:pict>
          <v:group style="width:510.25pt;height:.6pt;mso-position-horizontal-relative:char;mso-position-vertical-relative:line" id="docshapegroup24" coordorigin="0,0" coordsize="10205,12">
            <v:line style="position:absolute" from="0,6" to="10205,6" stroked="true" strokeweight=".570pt" strokecolor="#000000">
              <v:stroke dashstyle="solid"/>
            </v:line>
          </v:group>
        </w:pict>
      </w:r>
      <w:r>
        <w:rPr>
          <w:sz w:val="2"/>
        </w:rPr>
      </w:r>
    </w:p>
    <w:p>
      <w:pPr>
        <w:pStyle w:val="BodyText"/>
        <w:spacing w:line="247" w:lineRule="auto" w:before="26"/>
        <w:ind w:left="4022" w:right="310"/>
      </w:pPr>
      <w:r>
        <w:rPr/>
        <w:t>elevational changes including alterations to existing window opens,</w:t>
      </w:r>
      <w:r>
        <w:rPr>
          <w:spacing w:val="-4"/>
        </w:rPr>
        <w:t> </w:t>
      </w:r>
      <w:r>
        <w:rPr/>
        <w:t>and</w:t>
      </w:r>
      <w:r>
        <w:rPr>
          <w:spacing w:val="-4"/>
        </w:rPr>
        <w:t> </w:t>
      </w:r>
      <w:r>
        <w:rPr/>
        <w:t>all</w:t>
      </w:r>
      <w:r>
        <w:rPr>
          <w:spacing w:val="-4"/>
        </w:rPr>
        <w:t> </w:t>
      </w:r>
      <w:r>
        <w:rPr/>
        <w:t>associated</w:t>
      </w:r>
      <w:r>
        <w:rPr>
          <w:spacing w:val="-4"/>
        </w:rPr>
        <w:t> </w:t>
      </w:r>
      <w:r>
        <w:rPr/>
        <w:t>site</w:t>
      </w:r>
      <w:r>
        <w:rPr>
          <w:spacing w:val="-4"/>
        </w:rPr>
        <w:t> </w:t>
      </w:r>
      <w:r>
        <w:rPr/>
        <w:t>works,</w:t>
      </w:r>
      <w:r>
        <w:rPr>
          <w:spacing w:val="-4"/>
        </w:rPr>
        <w:t> </w:t>
      </w:r>
      <w:r>
        <w:rPr/>
        <w:t>all</w:t>
      </w:r>
      <w:r>
        <w:rPr>
          <w:spacing w:val="-4"/>
        </w:rPr>
        <w:t> </w:t>
      </w:r>
      <w:r>
        <w:rPr/>
        <w:t>at</w:t>
      </w:r>
      <w:r>
        <w:rPr>
          <w:spacing w:val="-4"/>
        </w:rPr>
        <w:t> </w:t>
      </w:r>
      <w:r>
        <w:rPr/>
        <w:t>no.</w:t>
      </w:r>
      <w:r>
        <w:rPr>
          <w:spacing w:val="-4"/>
        </w:rPr>
        <w:t> </w:t>
      </w:r>
      <w:r>
        <w:rPr/>
        <w:t>38</w:t>
      </w:r>
      <w:r>
        <w:rPr>
          <w:spacing w:val="-4"/>
        </w:rPr>
        <w:t> </w:t>
      </w:r>
      <w:r>
        <w:rPr/>
        <w:t>Foxborough Downs, Lucan, Co. Dublin K78PX84</w:t>
      </w:r>
    </w:p>
    <w:p>
      <w:pPr>
        <w:pStyle w:val="BodyText"/>
        <w:spacing w:before="4"/>
        <w:rPr>
          <w:sz w:val="25"/>
        </w:rPr>
      </w:pPr>
    </w:p>
    <w:p>
      <w:pPr>
        <w:pStyle w:val="BodyText"/>
        <w:spacing w:line="20" w:lineRule="exact"/>
        <w:ind w:left="110"/>
        <w:rPr>
          <w:sz w:val="2"/>
        </w:rPr>
      </w:pPr>
      <w:r>
        <w:rPr>
          <w:sz w:val="2"/>
        </w:rPr>
        <w:pict>
          <v:group style="width:510.25pt;height:.6pt;mso-position-horizontal-relative:char;mso-position-vertical-relative:line" id="docshapegroup25"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tabs>
          <w:tab w:pos="1867" w:val="left" w:leader="none"/>
        </w:tabs>
        <w:spacing w:before="26"/>
        <w:ind w:left="167" w:right="0" w:firstLine="0"/>
        <w:jc w:val="left"/>
        <w:rPr>
          <w:sz w:val="24"/>
        </w:rPr>
      </w:pPr>
      <w:r>
        <w:rPr>
          <w:spacing w:val="-2"/>
          <w:sz w:val="24"/>
        </w:rPr>
        <w:t>SD22A/0055</w:t>
      </w:r>
      <w:r>
        <w:rPr>
          <w:sz w:val="24"/>
        </w:rPr>
        <w:tab/>
      </w:r>
      <w:r>
        <w:rPr>
          <w:spacing w:val="-2"/>
          <w:sz w:val="24"/>
        </w:rPr>
        <w:t>INVALID</w:t>
      </w:r>
    </w:p>
    <w:p>
      <w:pPr>
        <w:spacing w:before="8"/>
        <w:ind w:left="1867" w:right="0" w:firstLine="0"/>
        <w:jc w:val="left"/>
        <w:rPr>
          <w:sz w:val="24"/>
        </w:rPr>
      </w:pPr>
      <w:r>
        <w:rPr>
          <w:spacing w:val="-2"/>
          <w:sz w:val="24"/>
        </w:rPr>
        <w:t>APPLICATION</w:t>
      </w:r>
    </w:p>
    <w:p>
      <w:pPr>
        <w:spacing w:before="51"/>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482" w:space="374"/>
            <w:col w:w="6734"/>
          </w:cols>
        </w:sectPr>
      </w:pPr>
    </w:p>
    <w:p>
      <w:pPr>
        <w:pStyle w:val="BodyText"/>
        <w:spacing w:before="5"/>
        <w:rPr>
          <w:rFonts w:ascii="Arial"/>
          <w:sz w:val="17"/>
        </w:rPr>
      </w:pPr>
    </w:p>
    <w:p>
      <w:pPr>
        <w:pStyle w:val="BodyText"/>
        <w:tabs>
          <w:tab w:pos="4022" w:val="left" w:leader="none"/>
        </w:tabs>
        <w:spacing w:before="90"/>
        <w:ind w:left="2725"/>
      </w:pPr>
      <w:r>
        <w:rPr>
          <w:spacing w:val="-2"/>
        </w:rPr>
        <w:t>Applicant:</w:t>
      </w:r>
      <w:r>
        <w:rPr/>
        <w:tab/>
        <w:t>Alan</w:t>
      </w:r>
      <w:r>
        <w:rPr>
          <w:spacing w:val="-2"/>
        </w:rPr>
        <w:t> Redmond</w:t>
      </w:r>
    </w:p>
    <w:p>
      <w:pPr>
        <w:pStyle w:val="BodyText"/>
        <w:tabs>
          <w:tab w:pos="4022" w:val="left" w:leader="none"/>
        </w:tabs>
        <w:spacing w:before="8"/>
        <w:ind w:left="2818"/>
      </w:pPr>
      <w:r>
        <w:rPr>
          <w:spacing w:val="-2"/>
        </w:rPr>
        <w:t>Location:</w:t>
      </w:r>
      <w:r>
        <w:rPr/>
        <w:tab/>
        <w:t>Main Street, Rathcoole, Co. </w:t>
      </w:r>
      <w:r>
        <w:rPr>
          <w:spacing w:val="-2"/>
        </w:rPr>
        <w:t>Dublin</w:t>
      </w:r>
    </w:p>
    <w:p>
      <w:pPr>
        <w:pStyle w:val="BodyText"/>
        <w:spacing w:before="3"/>
        <w:rPr>
          <w:sz w:val="25"/>
        </w:rPr>
      </w:pPr>
    </w:p>
    <w:p>
      <w:pPr>
        <w:pStyle w:val="BodyText"/>
        <w:tabs>
          <w:tab w:pos="4022" w:val="left" w:leader="none"/>
        </w:tabs>
        <w:spacing w:line="247" w:lineRule="auto"/>
        <w:ind w:left="4022" w:right="456" w:hanging="1470"/>
      </w:pPr>
      <w:r>
        <w:rPr>
          <w:spacing w:val="-2"/>
        </w:rPr>
        <w:t>Description:</w:t>
      </w:r>
      <w:r>
        <w:rPr/>
        <w:tab/>
        <w:t>One</w:t>
      </w:r>
      <w:r>
        <w:rPr>
          <w:spacing w:val="-4"/>
        </w:rPr>
        <w:t> </w:t>
      </w:r>
      <w:r>
        <w:rPr/>
        <w:t>bedroom</w:t>
      </w:r>
      <w:r>
        <w:rPr>
          <w:spacing w:val="-4"/>
        </w:rPr>
        <w:t> </w:t>
      </w:r>
      <w:r>
        <w:rPr/>
        <w:t>studio</w:t>
      </w:r>
      <w:r>
        <w:rPr>
          <w:spacing w:val="-4"/>
        </w:rPr>
        <w:t> </w:t>
      </w:r>
      <w:r>
        <w:rPr/>
        <w:t>apartment</w:t>
      </w:r>
      <w:r>
        <w:rPr>
          <w:spacing w:val="-4"/>
        </w:rPr>
        <w:t> </w:t>
      </w:r>
      <w:r>
        <w:rPr/>
        <w:t>at</w:t>
      </w:r>
      <w:r>
        <w:rPr>
          <w:spacing w:val="-4"/>
        </w:rPr>
        <w:t> </w:t>
      </w:r>
      <w:r>
        <w:rPr/>
        <w:t>ground</w:t>
      </w:r>
      <w:r>
        <w:rPr>
          <w:spacing w:val="-4"/>
        </w:rPr>
        <w:t> </w:t>
      </w:r>
      <w:r>
        <w:rPr/>
        <w:t>floor</w:t>
      </w:r>
      <w:r>
        <w:rPr>
          <w:spacing w:val="-4"/>
        </w:rPr>
        <w:t> </w:t>
      </w:r>
      <w:r>
        <w:rPr/>
        <w:t>and</w:t>
      </w:r>
      <w:r>
        <w:rPr>
          <w:spacing w:val="-4"/>
        </w:rPr>
        <w:t> </w:t>
      </w:r>
      <w:r>
        <w:rPr/>
        <w:t>first</w:t>
      </w:r>
      <w:r>
        <w:rPr>
          <w:spacing w:val="-4"/>
        </w:rPr>
        <w:t> </w:t>
      </w:r>
      <w:r>
        <w:rPr/>
        <w:t>floor</w:t>
      </w:r>
      <w:r>
        <w:rPr>
          <w:spacing w:val="-4"/>
        </w:rPr>
        <w:t> </w:t>
      </w:r>
      <w:r>
        <w:rPr/>
        <w:t>to existing auctioneers office.</w:t>
      </w:r>
    </w:p>
    <w:p>
      <w:pPr>
        <w:pStyle w:val="BodyText"/>
        <w:spacing w:before="5"/>
        <w:rPr>
          <w:sz w:val="25"/>
        </w:rPr>
      </w:pPr>
    </w:p>
    <w:p>
      <w:pPr>
        <w:pStyle w:val="BodyText"/>
        <w:spacing w:line="20" w:lineRule="exact"/>
        <w:ind w:left="110"/>
        <w:rPr>
          <w:sz w:val="2"/>
        </w:rPr>
      </w:pPr>
      <w:r>
        <w:rPr>
          <w:sz w:val="2"/>
        </w:rPr>
        <w:pict>
          <v:group style="width:510.25pt;height:.6pt;mso-position-horizontal-relative:char;mso-position-vertical-relative:line" id="docshapegroup26"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tabs>
          <w:tab w:pos="1867" w:val="left" w:leader="none"/>
        </w:tabs>
        <w:spacing w:before="26"/>
        <w:ind w:left="167" w:right="0" w:firstLine="0"/>
        <w:jc w:val="left"/>
        <w:rPr>
          <w:sz w:val="24"/>
        </w:rPr>
      </w:pPr>
      <w:r>
        <w:rPr>
          <w:spacing w:val="-2"/>
          <w:sz w:val="24"/>
        </w:rPr>
        <w:t>SD22A/0068</w:t>
      </w:r>
      <w:r>
        <w:rPr>
          <w:sz w:val="24"/>
        </w:rPr>
        <w:tab/>
      </w:r>
      <w:r>
        <w:rPr>
          <w:spacing w:val="-2"/>
          <w:sz w:val="24"/>
        </w:rPr>
        <w:t>INVALID</w:t>
      </w:r>
    </w:p>
    <w:p>
      <w:pPr>
        <w:spacing w:before="7"/>
        <w:ind w:left="1867" w:right="0" w:firstLine="0"/>
        <w:jc w:val="left"/>
        <w:rPr>
          <w:sz w:val="24"/>
        </w:rPr>
      </w:pPr>
      <w:r>
        <w:rPr>
          <w:spacing w:val="-2"/>
          <w:sz w:val="24"/>
        </w:rPr>
        <w:t>APPLICATION</w:t>
      </w:r>
    </w:p>
    <w:p>
      <w:pPr>
        <w:spacing w:before="51"/>
        <w:ind w:left="166" w:right="0" w:firstLine="0"/>
        <w:jc w:val="left"/>
        <w:rPr>
          <w:rFonts w:ascii="Arial"/>
          <w:sz w:val="20"/>
        </w:rPr>
      </w:pPr>
      <w:r>
        <w:rPr/>
        <w:br w:type="column"/>
      </w:r>
      <w:r>
        <w:rPr>
          <w:rFonts w:ascii="Arial"/>
          <w:spacing w:val="-2"/>
          <w:sz w:val="20"/>
        </w:rPr>
        <w:t>11/03/2022</w:t>
      </w:r>
    </w:p>
    <w:p>
      <w:pPr>
        <w:spacing w:after="0"/>
        <w:jc w:val="left"/>
        <w:rPr>
          <w:rFonts w:ascii="Arial"/>
          <w:sz w:val="20"/>
        </w:rPr>
        <w:sectPr>
          <w:type w:val="continuous"/>
          <w:pgSz w:w="11910" w:h="16840"/>
          <w:pgMar w:header="1128" w:footer="656" w:top="1760" w:bottom="840" w:left="740" w:right="580"/>
          <w:cols w:num="2" w:equalWidth="0">
            <w:col w:w="3482" w:space="374"/>
            <w:col w:w="6734"/>
          </w:cols>
        </w:sectPr>
      </w:pPr>
    </w:p>
    <w:p>
      <w:pPr>
        <w:pStyle w:val="BodyText"/>
        <w:spacing w:before="6"/>
        <w:rPr>
          <w:rFonts w:ascii="Arial"/>
          <w:sz w:val="17"/>
        </w:rPr>
      </w:pPr>
    </w:p>
    <w:p>
      <w:pPr>
        <w:pStyle w:val="BodyText"/>
        <w:tabs>
          <w:tab w:pos="4022" w:val="left" w:leader="none"/>
        </w:tabs>
        <w:spacing w:before="90"/>
        <w:ind w:left="2725"/>
      </w:pPr>
      <w:r>
        <w:rPr>
          <w:spacing w:val="-2"/>
        </w:rPr>
        <w:t>Applicant:</w:t>
      </w:r>
      <w:r>
        <w:rPr/>
        <w:tab/>
        <w:t>Clondalkin</w:t>
      </w:r>
      <w:r>
        <w:rPr>
          <w:spacing w:val="-2"/>
        </w:rPr>
        <w:t> </w:t>
      </w:r>
      <w:r>
        <w:rPr/>
        <w:t>Rugby Football Club </w:t>
      </w:r>
      <w:r>
        <w:rPr>
          <w:spacing w:val="-2"/>
        </w:rPr>
        <w:t>Limited</w:t>
      </w:r>
    </w:p>
    <w:p>
      <w:pPr>
        <w:pStyle w:val="BodyText"/>
        <w:tabs>
          <w:tab w:pos="4022" w:val="left" w:leader="none"/>
        </w:tabs>
        <w:spacing w:line="247" w:lineRule="auto" w:before="7"/>
        <w:ind w:left="4022" w:right="522" w:hanging="1204"/>
      </w:pPr>
      <w:r>
        <w:rPr>
          <w:spacing w:val="-2"/>
        </w:rPr>
        <w:t>Location:</w:t>
      </w:r>
      <w:r>
        <w:rPr/>
        <w:tab/>
        <w:t>Kingswood</w:t>
      </w:r>
      <w:r>
        <w:rPr>
          <w:spacing w:val="-7"/>
        </w:rPr>
        <w:t> </w:t>
      </w:r>
      <w:r>
        <w:rPr/>
        <w:t>Farm,</w:t>
      </w:r>
      <w:r>
        <w:rPr>
          <w:spacing w:val="-7"/>
        </w:rPr>
        <w:t> </w:t>
      </w:r>
      <w:r>
        <w:rPr/>
        <w:t>Moneenalion</w:t>
      </w:r>
      <w:r>
        <w:rPr>
          <w:spacing w:val="-7"/>
        </w:rPr>
        <w:t> </w:t>
      </w:r>
      <w:r>
        <w:rPr/>
        <w:t>Commons</w:t>
      </w:r>
      <w:r>
        <w:rPr>
          <w:spacing w:val="-7"/>
        </w:rPr>
        <w:t> </w:t>
      </w:r>
      <w:r>
        <w:rPr/>
        <w:t>Lower,</w:t>
      </w:r>
      <w:r>
        <w:rPr>
          <w:spacing w:val="-7"/>
        </w:rPr>
        <w:t> </w:t>
      </w:r>
      <w:r>
        <w:rPr/>
        <w:t>Clondalkin, Dublin 22</w:t>
      </w:r>
    </w:p>
    <w:p>
      <w:pPr>
        <w:pStyle w:val="BodyText"/>
        <w:spacing w:before="6"/>
      </w:pPr>
    </w:p>
    <w:p>
      <w:pPr>
        <w:pStyle w:val="BodyText"/>
        <w:tabs>
          <w:tab w:pos="4022" w:val="left" w:leader="none"/>
        </w:tabs>
        <w:spacing w:line="247" w:lineRule="auto"/>
        <w:ind w:left="4022" w:right="156" w:hanging="1470"/>
      </w:pPr>
      <w:r>
        <w:rPr>
          <w:spacing w:val="-2"/>
        </w:rPr>
        <w:t>Description:</w:t>
      </w:r>
      <w:r>
        <w:rPr/>
        <w:tab/>
        <w:t>Relocation of the existing Clondalkin RFC grounds at Gordon Park to new lands at Kingswood Farm, Moneenalion Commons Lower Clondalkin and comprising: 4 new rugby playing pitches, including a high quality main competition pitch (with modern directional floodlighting comprising 18m high floodlighting columns either side) and a high quality Junior pitch both laid approximately level, and two back pitches as well as various grassed rugby training areas all laid on existing land cross falls levels;</w:t>
      </w:r>
      <w:r>
        <w:rPr>
          <w:spacing w:val="-3"/>
        </w:rPr>
        <w:t> </w:t>
      </w:r>
      <w:r>
        <w:rPr/>
        <w:t>change</w:t>
      </w:r>
      <w:r>
        <w:rPr>
          <w:spacing w:val="-3"/>
        </w:rPr>
        <w:t> </w:t>
      </w:r>
      <w:r>
        <w:rPr/>
        <w:t>of</w:t>
      </w:r>
      <w:r>
        <w:rPr>
          <w:spacing w:val="-3"/>
        </w:rPr>
        <w:t> </w:t>
      </w:r>
      <w:r>
        <w:rPr/>
        <w:t>use</w:t>
      </w:r>
      <w:r>
        <w:rPr>
          <w:spacing w:val="-3"/>
        </w:rPr>
        <w:t> </w:t>
      </w:r>
      <w:r>
        <w:rPr/>
        <w:t>of</w:t>
      </w:r>
      <w:r>
        <w:rPr>
          <w:spacing w:val="-3"/>
        </w:rPr>
        <w:t> </w:t>
      </w:r>
      <w:r>
        <w:rPr/>
        <w:t>existing</w:t>
      </w:r>
      <w:r>
        <w:rPr>
          <w:spacing w:val="-3"/>
        </w:rPr>
        <w:t> </w:t>
      </w:r>
      <w:r>
        <w:rPr/>
        <w:t>agricultural</w:t>
      </w:r>
      <w:r>
        <w:rPr>
          <w:spacing w:val="-3"/>
        </w:rPr>
        <w:t> </w:t>
      </w:r>
      <w:r>
        <w:rPr/>
        <w:t>shed</w:t>
      </w:r>
      <w:r>
        <w:rPr>
          <w:spacing w:val="-3"/>
        </w:rPr>
        <w:t> </w:t>
      </w:r>
      <w:r>
        <w:rPr/>
        <w:t>to</w:t>
      </w:r>
      <w:r>
        <w:rPr>
          <w:spacing w:val="-3"/>
        </w:rPr>
        <w:t> </w:t>
      </w:r>
      <w:r>
        <w:rPr/>
        <w:t>accommodate new two storey changing facility and storage areas; a new two storey Clubhouse Pavilion with supporting facilities including dressing rooms, physio rooms, coffee dock, committee rooms, members</w:t>
      </w:r>
      <w:r>
        <w:rPr>
          <w:spacing w:val="-4"/>
        </w:rPr>
        <w:t> </w:t>
      </w:r>
      <w:r>
        <w:rPr/>
        <w:t>bar</w:t>
      </w:r>
      <w:r>
        <w:rPr>
          <w:spacing w:val="-4"/>
        </w:rPr>
        <w:t> </w:t>
      </w:r>
      <w:r>
        <w:rPr/>
        <w:t>and</w:t>
      </w:r>
      <w:r>
        <w:rPr>
          <w:spacing w:val="-4"/>
        </w:rPr>
        <w:t> </w:t>
      </w:r>
      <w:r>
        <w:rPr/>
        <w:t>lounge,</w:t>
      </w:r>
      <w:r>
        <w:rPr>
          <w:spacing w:val="-4"/>
        </w:rPr>
        <w:t> </w:t>
      </w:r>
      <w:r>
        <w:rPr/>
        <w:t>plantroom</w:t>
      </w:r>
      <w:r>
        <w:rPr>
          <w:spacing w:val="-4"/>
        </w:rPr>
        <w:t> </w:t>
      </w:r>
      <w:r>
        <w:rPr/>
        <w:t>and</w:t>
      </w:r>
      <w:r>
        <w:rPr>
          <w:spacing w:val="-4"/>
        </w:rPr>
        <w:t> </w:t>
      </w:r>
      <w:r>
        <w:rPr/>
        <w:t>toilets</w:t>
      </w:r>
      <w:r>
        <w:rPr>
          <w:spacing w:val="-4"/>
        </w:rPr>
        <w:t> </w:t>
      </w:r>
      <w:r>
        <w:rPr/>
        <w:t>and</w:t>
      </w:r>
      <w:r>
        <w:rPr>
          <w:spacing w:val="-4"/>
        </w:rPr>
        <w:t> </w:t>
      </w:r>
      <w:r>
        <w:rPr/>
        <w:t>;</w:t>
      </w:r>
      <w:r>
        <w:rPr>
          <w:spacing w:val="-4"/>
        </w:rPr>
        <w:t> </w:t>
      </w:r>
      <w:r>
        <w:rPr/>
        <w:t>all</w:t>
      </w:r>
      <w:r>
        <w:rPr>
          <w:spacing w:val="-4"/>
        </w:rPr>
        <w:t> </w:t>
      </w:r>
      <w:r>
        <w:rPr/>
        <w:t>associated site development sustainability and infrastructure work including connection to existing public foul sewer, SUDs, sedum roof and PV roof panels and ; new landscaping throughout the site comprising trees, hedges and wild flower areas; new cycle track and pedestrian access and stairs off the R136, bicycle shelter, children's</w:t>
      </w:r>
      <w:r>
        <w:rPr>
          <w:spacing w:val="-4"/>
        </w:rPr>
        <w:t> </w:t>
      </w:r>
      <w:r>
        <w:rPr/>
        <w:t>playground</w:t>
      </w:r>
      <w:r>
        <w:rPr>
          <w:spacing w:val="-4"/>
        </w:rPr>
        <w:t> </w:t>
      </w:r>
      <w:r>
        <w:rPr/>
        <w:t>area,</w:t>
      </w:r>
      <w:r>
        <w:rPr>
          <w:spacing w:val="-4"/>
        </w:rPr>
        <w:t> </w:t>
      </w:r>
      <w:r>
        <w:rPr/>
        <w:t>electrical</w:t>
      </w:r>
      <w:r>
        <w:rPr>
          <w:spacing w:val="-4"/>
        </w:rPr>
        <w:t> </w:t>
      </w:r>
      <w:r>
        <w:rPr/>
        <w:t>car</w:t>
      </w:r>
      <w:r>
        <w:rPr>
          <w:spacing w:val="-4"/>
        </w:rPr>
        <w:t> </w:t>
      </w:r>
      <w:r>
        <w:rPr/>
        <w:t>charging</w:t>
      </w:r>
      <w:r>
        <w:rPr>
          <w:spacing w:val="-4"/>
        </w:rPr>
        <w:t> </w:t>
      </w:r>
      <w:r>
        <w:rPr/>
        <w:t>stations,</w:t>
      </w:r>
      <w:r>
        <w:rPr>
          <w:spacing w:val="-4"/>
        </w:rPr>
        <w:t> </w:t>
      </w:r>
      <w:r>
        <w:rPr/>
        <w:t>vehicle parking and new vehicle entrance off the Old Country Roadway.</w:t>
      </w:r>
    </w:p>
    <w:p>
      <w:pPr>
        <w:spacing w:after="0" w:line="247" w:lineRule="auto"/>
        <w:sectPr>
          <w:type w:val="continuous"/>
          <w:pgSz w:w="11910" w:h="16840"/>
          <w:pgMar w:header="1128" w:footer="656" w:top="17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15840;mso-wrap-distance-left:0;mso-wrap-distance-right:0" id="docshape27"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spacing w:after="0"/>
        <w:jc w:val="left"/>
        <w:rPr>
          <w:sz w:val="24"/>
        </w:rPr>
        <w:sectPr>
          <w:pgSz w:w="11910" w:h="16840"/>
          <w:pgMar w:header="1128" w:footer="656" w:top="1460" w:bottom="840" w:left="740" w:right="580"/>
        </w:sectPr>
      </w:pPr>
    </w:p>
    <w:p>
      <w:pPr>
        <w:tabs>
          <w:tab w:pos="1867" w:val="left" w:leader="none"/>
        </w:tabs>
        <w:spacing w:line="247" w:lineRule="auto" w:before="65"/>
        <w:ind w:left="1867" w:right="38" w:hanging="1701"/>
        <w:jc w:val="left"/>
        <w:rPr>
          <w:sz w:val="24"/>
        </w:rPr>
      </w:pPr>
      <w:r>
        <w:rPr/>
        <w:pict>
          <v:line style="position:absolute;mso-position-horizontal-relative:page;mso-position-vertical-relative:paragraph;z-index:15742976" from="42.52pt,.923101pt" to="552.76pt,.923101pt" stroked="true" strokeweight=".570pt" strokecolor="#000000">
            <v:stroke dashstyle="solid"/>
            <w10:wrap type="none"/>
          </v:line>
        </w:pict>
      </w:r>
      <w:r>
        <w:rPr>
          <w:spacing w:val="-2"/>
          <w:sz w:val="24"/>
        </w:rPr>
        <w:t>S25421/23</w:t>
      </w:r>
      <w:r>
        <w:rPr>
          <w:sz w:val="24"/>
        </w:rPr>
        <w:tab/>
      </w:r>
      <w:r>
        <w:rPr>
          <w:spacing w:val="-2"/>
          <w:sz w:val="24"/>
        </w:rPr>
        <w:t>REFUSE LICENCE UNDER </w:t>
      </w:r>
      <w:r>
        <w:rPr>
          <w:sz w:val="24"/>
        </w:rPr>
        <w:t>SECTION</w:t>
      </w:r>
      <w:r>
        <w:rPr>
          <w:spacing w:val="-15"/>
          <w:sz w:val="24"/>
        </w:rPr>
        <w:t> </w:t>
      </w:r>
      <w:r>
        <w:rPr>
          <w:sz w:val="24"/>
        </w:rPr>
        <w:t>254</w:t>
      </w:r>
    </w:p>
    <w:p>
      <w:pPr>
        <w:spacing w:before="89"/>
        <w:ind w:left="166" w:right="0" w:firstLine="0"/>
        <w:jc w:val="left"/>
        <w:rPr>
          <w:rFonts w:ascii="Arial"/>
          <w:sz w:val="20"/>
        </w:rPr>
      </w:pPr>
      <w:r>
        <w:rPr/>
        <w:br w:type="column"/>
      </w:r>
      <w:r>
        <w:rPr>
          <w:rFonts w:ascii="Arial"/>
          <w:spacing w:val="-2"/>
          <w:sz w:val="20"/>
        </w:rPr>
        <w:t>09/03/2022</w:t>
      </w:r>
    </w:p>
    <w:p>
      <w:pPr>
        <w:spacing w:after="0"/>
        <w:jc w:val="left"/>
        <w:rPr>
          <w:rFonts w:ascii="Arial"/>
          <w:sz w:val="20"/>
        </w:rPr>
        <w:sectPr>
          <w:type w:val="continuous"/>
          <w:pgSz w:w="11910" w:h="16840"/>
          <w:pgMar w:header="1128" w:footer="656" w:top="1760" w:bottom="840" w:left="740" w:right="580"/>
          <w:cols w:num="2" w:equalWidth="0">
            <w:col w:w="3342" w:space="514"/>
            <w:col w:w="6734"/>
          </w:cols>
        </w:sectPr>
      </w:pPr>
    </w:p>
    <w:p>
      <w:pPr>
        <w:pStyle w:val="BodyText"/>
        <w:spacing w:before="6"/>
        <w:rPr>
          <w:rFonts w:ascii="Arial"/>
          <w:sz w:val="16"/>
        </w:rPr>
      </w:pPr>
    </w:p>
    <w:p>
      <w:pPr>
        <w:pStyle w:val="BodyText"/>
        <w:tabs>
          <w:tab w:pos="4022" w:val="left" w:leader="none"/>
        </w:tabs>
        <w:spacing w:before="90"/>
        <w:ind w:left="2725"/>
      </w:pPr>
      <w:r>
        <w:rPr>
          <w:spacing w:val="-2"/>
        </w:rPr>
        <w:t>Applicant:</w:t>
      </w:r>
      <w:r>
        <w:rPr/>
        <w:tab/>
        <w:t>Vantage</w:t>
      </w:r>
      <w:r>
        <w:rPr>
          <w:spacing w:val="-2"/>
        </w:rPr>
        <w:t> </w:t>
      </w:r>
      <w:r>
        <w:rPr/>
        <w:t>Towers </w:t>
      </w:r>
      <w:r>
        <w:rPr>
          <w:spacing w:val="-4"/>
        </w:rPr>
        <w:t>Ltd.</w:t>
      </w:r>
    </w:p>
    <w:p>
      <w:pPr>
        <w:pStyle w:val="BodyText"/>
        <w:tabs>
          <w:tab w:pos="4022" w:val="left" w:leader="none"/>
        </w:tabs>
        <w:spacing w:before="7"/>
        <w:ind w:left="2818"/>
      </w:pPr>
      <w:r>
        <w:rPr>
          <w:spacing w:val="-2"/>
        </w:rPr>
        <w:t>Location:</w:t>
      </w:r>
      <w:r>
        <w:rPr/>
        <w:tab/>
        <w:t>Stocking</w:t>
      </w:r>
      <w:r>
        <w:rPr>
          <w:spacing w:val="-2"/>
        </w:rPr>
        <w:t> </w:t>
      </w:r>
      <w:r>
        <w:rPr/>
        <w:t>Avenue, Ballycullen, Co. </w:t>
      </w:r>
      <w:r>
        <w:rPr>
          <w:spacing w:val="-2"/>
        </w:rPr>
        <w:t>Dublin</w:t>
      </w:r>
    </w:p>
    <w:p>
      <w:pPr>
        <w:pStyle w:val="BodyText"/>
        <w:spacing w:before="4"/>
        <w:rPr>
          <w:sz w:val="25"/>
        </w:rPr>
      </w:pPr>
    </w:p>
    <w:p>
      <w:pPr>
        <w:pStyle w:val="BodyText"/>
        <w:tabs>
          <w:tab w:pos="4022" w:val="left" w:leader="none"/>
        </w:tabs>
        <w:ind w:left="2552"/>
      </w:pPr>
      <w:r>
        <w:rPr>
          <w:spacing w:val="-2"/>
        </w:rPr>
        <w:t>Description:</w:t>
      </w:r>
      <w:r>
        <w:rPr/>
        <w:tab/>
        <w:t>15 metre high telecommunications street-works </w:t>
      </w:r>
      <w:r>
        <w:rPr>
          <w:spacing w:val="-2"/>
        </w:rPr>
        <w:t>structure.</w:t>
      </w:r>
    </w:p>
    <w:p>
      <w:pPr>
        <w:pStyle w:val="BodyText"/>
        <w:spacing w:before="2"/>
        <w:rPr>
          <w:sz w:val="26"/>
        </w:rPr>
      </w:pPr>
    </w:p>
    <w:p>
      <w:pPr>
        <w:pStyle w:val="BodyText"/>
        <w:spacing w:line="20" w:lineRule="exact"/>
        <w:ind w:left="110"/>
        <w:rPr>
          <w:sz w:val="2"/>
        </w:rPr>
      </w:pPr>
      <w:r>
        <w:rPr>
          <w:sz w:val="2"/>
        </w:rPr>
        <w:pict>
          <v:group style="width:510.25pt;height:.6pt;mso-position-horizontal-relative:char;mso-position-vertical-relative:line" id="docshapegroup28"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tabs>
          <w:tab w:pos="1867" w:val="left" w:leader="none"/>
        </w:tabs>
        <w:spacing w:before="26"/>
        <w:ind w:left="167" w:right="0" w:firstLine="0"/>
        <w:jc w:val="left"/>
        <w:rPr>
          <w:sz w:val="24"/>
        </w:rPr>
      </w:pPr>
      <w:r>
        <w:rPr>
          <w:spacing w:val="-2"/>
          <w:sz w:val="24"/>
        </w:rPr>
        <w:t>SD22A/0012</w:t>
      </w:r>
      <w:r>
        <w:rPr>
          <w:sz w:val="24"/>
        </w:rPr>
        <w:tab/>
      </w:r>
      <w:r>
        <w:rPr>
          <w:spacing w:val="-2"/>
          <w:sz w:val="24"/>
        </w:rPr>
        <w:t>REFUSE</w:t>
      </w:r>
    </w:p>
    <w:p>
      <w:pPr>
        <w:spacing w:before="8"/>
        <w:ind w:left="1867" w:right="0" w:firstLine="0"/>
        <w:jc w:val="left"/>
        <w:rPr>
          <w:sz w:val="24"/>
        </w:rPr>
      </w:pPr>
      <w:r>
        <w:rPr>
          <w:spacing w:val="-2"/>
          <w:sz w:val="24"/>
        </w:rPr>
        <w:t>PERMISSION</w:t>
      </w:r>
    </w:p>
    <w:p>
      <w:pPr>
        <w:spacing w:before="51"/>
        <w:ind w:left="166" w:right="0" w:firstLine="0"/>
        <w:jc w:val="left"/>
        <w:rPr>
          <w:rFonts w:ascii="Arial"/>
          <w:sz w:val="20"/>
        </w:rPr>
      </w:pPr>
      <w:r>
        <w:rPr/>
        <w:br w:type="column"/>
      </w:r>
      <w:r>
        <w:rPr>
          <w:rFonts w:ascii="Arial"/>
          <w:spacing w:val="-2"/>
          <w:sz w:val="20"/>
        </w:rPr>
        <w:t>11/03/2022</w:t>
      </w:r>
    </w:p>
    <w:p>
      <w:pPr>
        <w:spacing w:after="0"/>
        <w:jc w:val="left"/>
        <w:rPr>
          <w:rFonts w:ascii="Arial"/>
          <w:sz w:val="20"/>
        </w:rPr>
        <w:sectPr>
          <w:type w:val="continuous"/>
          <w:pgSz w:w="11910" w:h="16840"/>
          <w:pgMar w:header="1128" w:footer="656" w:top="1760" w:bottom="840" w:left="740" w:right="580"/>
          <w:cols w:num="2" w:equalWidth="0">
            <w:col w:w="3335" w:space="520"/>
            <w:col w:w="6735"/>
          </w:cols>
        </w:sectPr>
      </w:pPr>
    </w:p>
    <w:p>
      <w:pPr>
        <w:pStyle w:val="BodyText"/>
        <w:spacing w:before="5"/>
        <w:rPr>
          <w:rFonts w:ascii="Arial"/>
          <w:sz w:val="17"/>
        </w:rPr>
      </w:pPr>
    </w:p>
    <w:p>
      <w:pPr>
        <w:pStyle w:val="BodyText"/>
        <w:tabs>
          <w:tab w:pos="4022" w:val="left" w:leader="none"/>
        </w:tabs>
        <w:spacing w:before="90"/>
        <w:ind w:left="2725"/>
      </w:pPr>
      <w:r>
        <w:rPr>
          <w:spacing w:val="-2"/>
        </w:rPr>
        <w:t>Applicant:</w:t>
      </w:r>
      <w:r>
        <w:rPr/>
        <w:tab/>
        <w:t>Ronan </w:t>
      </w:r>
      <w:r>
        <w:rPr>
          <w:spacing w:val="-2"/>
        </w:rPr>
        <w:t>Gough</w:t>
      </w:r>
    </w:p>
    <w:p>
      <w:pPr>
        <w:pStyle w:val="BodyText"/>
        <w:tabs>
          <w:tab w:pos="4022" w:val="left" w:leader="none"/>
        </w:tabs>
        <w:spacing w:before="7"/>
        <w:ind w:left="2818"/>
      </w:pPr>
      <w:r>
        <w:rPr>
          <w:spacing w:val="-2"/>
        </w:rPr>
        <w:t>Location:</w:t>
      </w:r>
      <w:r>
        <w:rPr/>
        <w:tab/>
        <w:t>Lower Castlekelly Road, Glenasmole, Dublin </w:t>
      </w:r>
      <w:r>
        <w:rPr>
          <w:spacing w:val="-5"/>
        </w:rPr>
        <w:t>24.</w:t>
      </w:r>
    </w:p>
    <w:p>
      <w:pPr>
        <w:pStyle w:val="BodyText"/>
        <w:spacing w:before="4"/>
        <w:rPr>
          <w:sz w:val="25"/>
        </w:rPr>
      </w:pPr>
    </w:p>
    <w:p>
      <w:pPr>
        <w:pStyle w:val="BodyText"/>
        <w:tabs>
          <w:tab w:pos="4022" w:val="left" w:leader="none"/>
        </w:tabs>
        <w:spacing w:line="247" w:lineRule="auto"/>
        <w:ind w:left="4022" w:right="277" w:hanging="1470"/>
      </w:pPr>
      <w:r>
        <w:rPr>
          <w:spacing w:val="-2"/>
        </w:rPr>
        <w:t>Description:</w:t>
      </w:r>
      <w:r>
        <w:rPr/>
        <w:tab/>
        <w:t>New</w:t>
      </w:r>
      <w:r>
        <w:rPr>
          <w:spacing w:val="-4"/>
        </w:rPr>
        <w:t> </w:t>
      </w:r>
      <w:r>
        <w:rPr/>
        <w:t>single</w:t>
      </w:r>
      <w:r>
        <w:rPr>
          <w:spacing w:val="-4"/>
        </w:rPr>
        <w:t> </w:t>
      </w:r>
      <w:r>
        <w:rPr/>
        <w:t>storey</w:t>
      </w:r>
      <w:r>
        <w:rPr>
          <w:spacing w:val="-4"/>
        </w:rPr>
        <w:t> </w:t>
      </w:r>
      <w:r>
        <w:rPr/>
        <w:t>caf?</w:t>
      </w:r>
      <w:r>
        <w:rPr>
          <w:spacing w:val="-4"/>
        </w:rPr>
        <w:t> </w:t>
      </w:r>
      <w:r>
        <w:rPr/>
        <w:t>and</w:t>
      </w:r>
      <w:r>
        <w:rPr>
          <w:spacing w:val="-4"/>
        </w:rPr>
        <w:t> </w:t>
      </w:r>
      <w:r>
        <w:rPr/>
        <w:t>external</w:t>
      </w:r>
      <w:r>
        <w:rPr>
          <w:spacing w:val="-4"/>
        </w:rPr>
        <w:t> </w:t>
      </w:r>
      <w:r>
        <w:rPr/>
        <w:t>toilet</w:t>
      </w:r>
      <w:r>
        <w:rPr>
          <w:spacing w:val="-4"/>
        </w:rPr>
        <w:t> </w:t>
      </w:r>
      <w:r>
        <w:rPr/>
        <w:t>block;</w:t>
      </w:r>
      <w:r>
        <w:rPr>
          <w:spacing w:val="-4"/>
        </w:rPr>
        <w:t> </w:t>
      </w:r>
      <w:r>
        <w:rPr/>
        <w:t>change</w:t>
      </w:r>
      <w:r>
        <w:rPr>
          <w:spacing w:val="-4"/>
        </w:rPr>
        <w:t> </w:t>
      </w:r>
      <w:r>
        <w:rPr/>
        <w:t>of</w:t>
      </w:r>
      <w:r>
        <w:rPr>
          <w:spacing w:val="-4"/>
        </w:rPr>
        <w:t> </w:t>
      </w:r>
      <w:r>
        <w:rPr/>
        <w:t>use</w:t>
      </w:r>
      <w:r>
        <w:rPr>
          <w:spacing w:val="-4"/>
        </w:rPr>
        <w:t> </w:t>
      </w:r>
      <w:r>
        <w:rPr/>
        <w:t>of existing hardstanding area on site and increasing area of hardstanding to form a public car park; upgrading of existing septic tank on a site to a new mechanical waste water treatment system and percolation area, and alteration of existing vehicular access to site.</w:t>
      </w:r>
    </w:p>
    <w:p>
      <w:pPr>
        <w:pStyle w:val="BodyText"/>
        <w:spacing w:before="1" w:after="1"/>
        <w:rPr>
          <w:sz w:val="25"/>
        </w:rPr>
      </w:pPr>
    </w:p>
    <w:p>
      <w:pPr>
        <w:pStyle w:val="BodyText"/>
        <w:spacing w:line="20" w:lineRule="exact"/>
        <w:ind w:left="110"/>
        <w:rPr>
          <w:sz w:val="2"/>
        </w:rPr>
      </w:pPr>
      <w:r>
        <w:rPr>
          <w:sz w:val="2"/>
        </w:rPr>
        <w:pict>
          <v:group style="width:510.25pt;height:.6pt;mso-position-horizontal-relative:char;mso-position-vertical-relative:line" id="docshapegroup29"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spacing w:line="247" w:lineRule="auto" w:before="26"/>
        <w:ind w:left="167" w:right="38" w:firstLine="0"/>
        <w:jc w:val="left"/>
        <w:rPr>
          <w:sz w:val="24"/>
        </w:rPr>
      </w:pPr>
      <w:r>
        <w:rPr>
          <w:spacing w:val="-2"/>
          <w:sz w:val="24"/>
        </w:rPr>
        <w:t>SHD3ABP-3 12430-22</w:t>
      </w:r>
    </w:p>
    <w:p>
      <w:pPr>
        <w:spacing w:line="247" w:lineRule="auto" w:before="26"/>
        <w:ind w:left="166" w:right="36" w:firstLine="0"/>
        <w:jc w:val="left"/>
        <w:rPr>
          <w:sz w:val="24"/>
        </w:rPr>
      </w:pPr>
      <w:r>
        <w:rPr/>
        <w:br w:type="column"/>
      </w:r>
      <w:r>
        <w:rPr>
          <w:spacing w:val="-2"/>
          <w:sz w:val="24"/>
        </w:rPr>
        <w:t>REPORT </w:t>
      </w:r>
      <w:r>
        <w:rPr>
          <w:sz w:val="24"/>
        </w:rPr>
        <w:t>RETURNED</w:t>
      </w:r>
      <w:r>
        <w:rPr>
          <w:spacing w:val="-15"/>
          <w:sz w:val="24"/>
        </w:rPr>
        <w:t> </w:t>
      </w:r>
      <w:r>
        <w:rPr>
          <w:sz w:val="24"/>
        </w:rPr>
        <w:t>TO AN BORD </w:t>
      </w:r>
      <w:r>
        <w:rPr>
          <w:spacing w:val="-2"/>
          <w:sz w:val="24"/>
        </w:rPr>
        <w:t>PLEANALA</w:t>
      </w:r>
    </w:p>
    <w:p>
      <w:pPr>
        <w:spacing w:before="51"/>
        <w:ind w:left="166" w:right="0" w:firstLine="0"/>
        <w:jc w:val="left"/>
        <w:rPr>
          <w:rFonts w:ascii="Arial"/>
          <w:sz w:val="20"/>
        </w:rPr>
      </w:pPr>
      <w:r>
        <w:rPr/>
        <w:br w:type="column"/>
      </w:r>
      <w:r>
        <w:rPr>
          <w:rFonts w:ascii="Arial"/>
          <w:spacing w:val="-2"/>
          <w:sz w:val="20"/>
        </w:rPr>
        <w:t>08/03/2022</w:t>
      </w:r>
    </w:p>
    <w:p>
      <w:pPr>
        <w:spacing w:after="0"/>
        <w:jc w:val="left"/>
        <w:rPr>
          <w:rFonts w:ascii="Arial"/>
          <w:sz w:val="20"/>
        </w:rPr>
        <w:sectPr>
          <w:type w:val="continuous"/>
          <w:pgSz w:w="11910" w:h="16840"/>
          <w:pgMar w:header="1128" w:footer="656" w:top="1760" w:bottom="840" w:left="740" w:right="580"/>
          <w:cols w:num="3" w:equalWidth="0">
            <w:col w:w="1474" w:space="226"/>
            <w:col w:w="1867" w:space="288"/>
            <w:col w:w="6735"/>
          </w:cols>
        </w:sectPr>
      </w:pPr>
    </w:p>
    <w:p>
      <w:pPr>
        <w:pStyle w:val="BodyText"/>
        <w:spacing w:before="6"/>
        <w:rPr>
          <w:rFonts w:ascii="Arial"/>
          <w:sz w:val="16"/>
        </w:rPr>
      </w:pPr>
    </w:p>
    <w:p>
      <w:pPr>
        <w:pStyle w:val="BodyText"/>
        <w:tabs>
          <w:tab w:pos="4022" w:val="left" w:leader="none"/>
        </w:tabs>
        <w:spacing w:before="90"/>
        <w:ind w:left="2725"/>
      </w:pPr>
      <w:r>
        <w:rPr>
          <w:spacing w:val="-2"/>
        </w:rPr>
        <w:t>Applicant:</w:t>
      </w:r>
      <w:r>
        <w:rPr/>
        <w:tab/>
        <w:t>AAI</w:t>
      </w:r>
      <w:r>
        <w:rPr>
          <w:spacing w:val="-2"/>
        </w:rPr>
        <w:t> </w:t>
      </w:r>
      <w:r>
        <w:rPr/>
        <w:t>Palmerstown </w:t>
      </w:r>
      <w:r>
        <w:rPr>
          <w:spacing w:val="-2"/>
        </w:rPr>
        <w:t>Limited</w:t>
      </w:r>
    </w:p>
    <w:p>
      <w:pPr>
        <w:pStyle w:val="BodyText"/>
        <w:tabs>
          <w:tab w:pos="4022" w:val="left" w:leader="none"/>
        </w:tabs>
        <w:spacing w:line="247" w:lineRule="auto" w:before="8"/>
        <w:ind w:left="4022" w:right="396" w:hanging="1204"/>
      </w:pPr>
      <w:r>
        <w:rPr>
          <w:spacing w:val="-2"/>
        </w:rPr>
        <w:t>Location:</w:t>
      </w:r>
      <w:r>
        <w:rPr/>
        <w:tab/>
        <w:t>Units</w:t>
      </w:r>
      <w:r>
        <w:rPr>
          <w:spacing w:val="-5"/>
        </w:rPr>
        <w:t> </w:t>
      </w:r>
      <w:r>
        <w:rPr/>
        <w:t>64</w:t>
      </w:r>
      <w:r>
        <w:rPr>
          <w:spacing w:val="-5"/>
        </w:rPr>
        <w:t> </w:t>
      </w:r>
      <w:r>
        <w:rPr/>
        <w:t>&amp;65,</w:t>
      </w:r>
      <w:r>
        <w:rPr>
          <w:spacing w:val="-5"/>
        </w:rPr>
        <w:t> </w:t>
      </w:r>
      <w:r>
        <w:rPr/>
        <w:t>Cherry</w:t>
      </w:r>
      <w:r>
        <w:rPr>
          <w:spacing w:val="-5"/>
        </w:rPr>
        <w:t> </w:t>
      </w:r>
      <w:r>
        <w:rPr/>
        <w:t>Orchard</w:t>
      </w:r>
      <w:r>
        <w:rPr>
          <w:spacing w:val="-5"/>
        </w:rPr>
        <w:t> </w:t>
      </w:r>
      <w:r>
        <w:rPr/>
        <w:t>Industrial</w:t>
      </w:r>
      <w:r>
        <w:rPr>
          <w:spacing w:val="-5"/>
        </w:rPr>
        <w:t> </w:t>
      </w:r>
      <w:r>
        <w:rPr/>
        <w:t>Estate</w:t>
      </w:r>
      <w:r>
        <w:rPr>
          <w:spacing w:val="-5"/>
        </w:rPr>
        <w:t> </w:t>
      </w:r>
      <w:r>
        <w:rPr/>
        <w:t>and</w:t>
      </w:r>
      <w:r>
        <w:rPr>
          <w:spacing w:val="-5"/>
        </w:rPr>
        <w:t> </w:t>
      </w:r>
      <w:r>
        <w:rPr/>
        <w:t>Kennelsfort Road Upper, Palmerstown, Dublin 10</w:t>
      </w:r>
    </w:p>
    <w:p>
      <w:pPr>
        <w:pStyle w:val="BodyText"/>
        <w:spacing w:before="6"/>
      </w:pPr>
    </w:p>
    <w:p>
      <w:pPr>
        <w:pStyle w:val="BodyText"/>
        <w:tabs>
          <w:tab w:pos="4022" w:val="left" w:leader="none"/>
        </w:tabs>
        <w:spacing w:line="247" w:lineRule="auto"/>
        <w:ind w:left="4022" w:right="175" w:hanging="1470"/>
      </w:pPr>
      <w:r>
        <w:rPr>
          <w:spacing w:val="-2"/>
        </w:rPr>
        <w:t>Description:</w:t>
      </w:r>
      <w:r>
        <w:rPr/>
        <w:tab/>
        <w:t>Demolition of an existing warehouse / factory building and the construction of a residential development of 144 apartments with supporting tenant amenity facilities (gym and activity areas, lounges and meeting room), employment uses including 2 incubator</w:t>
      </w:r>
      <w:r>
        <w:rPr>
          <w:spacing w:val="-5"/>
        </w:rPr>
        <w:t> </w:t>
      </w:r>
      <w:r>
        <w:rPr/>
        <w:t>units</w:t>
      </w:r>
      <w:r>
        <w:rPr>
          <w:spacing w:val="-5"/>
        </w:rPr>
        <w:t> </w:t>
      </w:r>
      <w:r>
        <w:rPr/>
        <w:t>and</w:t>
      </w:r>
      <w:r>
        <w:rPr>
          <w:spacing w:val="-5"/>
        </w:rPr>
        <w:t> </w:t>
      </w:r>
      <w:r>
        <w:rPr/>
        <w:t>a</w:t>
      </w:r>
      <w:r>
        <w:rPr>
          <w:spacing w:val="-5"/>
        </w:rPr>
        <w:t> </w:t>
      </w:r>
      <w:r>
        <w:rPr/>
        <w:t>remote</w:t>
      </w:r>
      <w:r>
        <w:rPr>
          <w:spacing w:val="-5"/>
        </w:rPr>
        <w:t> </w:t>
      </w:r>
      <w:r>
        <w:rPr/>
        <w:t>working</w:t>
      </w:r>
      <w:r>
        <w:rPr>
          <w:spacing w:val="-5"/>
        </w:rPr>
        <w:t> </w:t>
      </w:r>
      <w:r>
        <w:rPr/>
        <w:t>space,</w:t>
      </w:r>
      <w:r>
        <w:rPr>
          <w:spacing w:val="-5"/>
        </w:rPr>
        <w:t> </w:t>
      </w:r>
      <w:r>
        <w:rPr/>
        <w:t>building</w:t>
      </w:r>
      <w:r>
        <w:rPr>
          <w:spacing w:val="-5"/>
        </w:rPr>
        <w:t> </w:t>
      </w:r>
      <w:r>
        <w:rPr/>
        <w:t>management facilities and all ancillary site development works. The proposed development includes 72 1-bedroom apartment and 72 2-bedroom apartments to be provided as follows: Building A (35 1-bedroom</w:t>
      </w:r>
    </w:p>
    <w:p>
      <w:pPr>
        <w:spacing w:after="0" w:line="247" w:lineRule="auto"/>
        <w:sectPr>
          <w:type w:val="continuous"/>
          <w:pgSz w:w="11910" w:h="16840"/>
          <w:pgMar w:header="1128" w:footer="656" w:top="17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13792;mso-wrap-distance-left:0;mso-wrap-distance-right:0" id="docshape30"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after="18"/>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pStyle w:val="BodyText"/>
        <w:spacing w:line="20" w:lineRule="exact"/>
        <w:ind w:left="110"/>
        <w:rPr>
          <w:sz w:val="2"/>
        </w:rPr>
      </w:pPr>
      <w:r>
        <w:rPr>
          <w:sz w:val="2"/>
        </w:rPr>
        <w:pict>
          <v:group style="width:510.25pt;height:.6pt;mso-position-horizontal-relative:char;mso-position-vertical-relative:line" id="docshapegroup31" coordorigin="0,0" coordsize="10205,12">
            <v:line style="position:absolute" from="0,6" to="10205,6" stroked="true" strokeweight=".570pt" strokecolor="#000000">
              <v:stroke dashstyle="solid"/>
            </v:line>
          </v:group>
        </w:pict>
      </w:r>
      <w:r>
        <w:rPr>
          <w:sz w:val="2"/>
        </w:rPr>
      </w:r>
    </w:p>
    <w:p>
      <w:pPr>
        <w:pStyle w:val="BodyText"/>
        <w:spacing w:line="247" w:lineRule="auto" w:before="26"/>
        <w:ind w:left="4022" w:right="175"/>
      </w:pPr>
      <w:r>
        <w:rPr/>
        <w:t>&amp;</w:t>
      </w:r>
      <w:r>
        <w:rPr>
          <w:spacing w:val="-3"/>
        </w:rPr>
        <w:t> </w:t>
      </w:r>
      <w:r>
        <w:rPr/>
        <w:t>24</w:t>
      </w:r>
      <w:r>
        <w:rPr>
          <w:spacing w:val="-3"/>
        </w:rPr>
        <w:t> </w:t>
      </w:r>
      <w:r>
        <w:rPr/>
        <w:t>2-bedroom</w:t>
      </w:r>
      <w:r>
        <w:rPr>
          <w:spacing w:val="-3"/>
        </w:rPr>
        <w:t> </w:t>
      </w:r>
      <w:r>
        <w:rPr/>
        <w:t>over</w:t>
      </w:r>
      <w:r>
        <w:rPr>
          <w:spacing w:val="-3"/>
        </w:rPr>
        <w:t> </w:t>
      </w:r>
      <w:r>
        <w:rPr/>
        <w:t>5-9</w:t>
      </w:r>
      <w:r>
        <w:rPr>
          <w:spacing w:val="-3"/>
        </w:rPr>
        <w:t> </w:t>
      </w:r>
      <w:r>
        <w:rPr/>
        <w:t>storeys),</w:t>
      </w:r>
      <w:r>
        <w:rPr>
          <w:spacing w:val="-3"/>
        </w:rPr>
        <w:t> </w:t>
      </w:r>
      <w:r>
        <w:rPr/>
        <w:t>Building</w:t>
      </w:r>
      <w:r>
        <w:rPr>
          <w:spacing w:val="-3"/>
        </w:rPr>
        <w:t> </w:t>
      </w:r>
      <w:r>
        <w:rPr/>
        <w:t>B</w:t>
      </w:r>
      <w:r>
        <w:rPr>
          <w:spacing w:val="-3"/>
        </w:rPr>
        <w:t> </w:t>
      </w:r>
      <w:r>
        <w:rPr/>
        <w:t>(7</w:t>
      </w:r>
      <w:r>
        <w:rPr>
          <w:spacing w:val="-3"/>
        </w:rPr>
        <w:t> </w:t>
      </w:r>
      <w:r>
        <w:rPr/>
        <w:t>1-bedroom</w:t>
      </w:r>
      <w:r>
        <w:rPr>
          <w:spacing w:val="-3"/>
        </w:rPr>
        <w:t> </w:t>
      </w:r>
      <w:r>
        <w:rPr/>
        <w:t>&amp;</w:t>
      </w:r>
      <w:r>
        <w:rPr>
          <w:spacing w:val="-3"/>
        </w:rPr>
        <w:t> </w:t>
      </w:r>
      <w:r>
        <w:rPr/>
        <w:t>10 2-bedroom over 3-4-storeys), Building C (16 1-bedroom, 19</w:t>
      </w:r>
    </w:p>
    <w:p>
      <w:pPr>
        <w:pStyle w:val="BodyText"/>
        <w:spacing w:line="274" w:lineRule="exact"/>
        <w:ind w:left="4022"/>
      </w:pPr>
      <w:r>
        <w:rPr/>
        <w:t>2-bedroom over 5-storeys), Building D (14 1-bedroom &amp; </w:t>
      </w:r>
      <w:r>
        <w:rPr>
          <w:spacing w:val="-5"/>
        </w:rPr>
        <w:t>19</w:t>
      </w:r>
    </w:p>
    <w:p>
      <w:pPr>
        <w:pStyle w:val="BodyText"/>
        <w:spacing w:line="247" w:lineRule="auto" w:before="8"/>
        <w:ind w:left="4022" w:right="209"/>
      </w:pPr>
      <w:r>
        <w:rPr/>
        <w:t>2-bedroom over 4-5-storeys). Vehicular access to the proposed development will be provided via an entrance from the existing estate road as accessed from Kennelsfort Road Upper. The proposal</w:t>
      </w:r>
      <w:r>
        <w:rPr>
          <w:spacing w:val="-4"/>
        </w:rPr>
        <w:t> </w:t>
      </w:r>
      <w:r>
        <w:rPr/>
        <w:t>includes</w:t>
      </w:r>
      <w:r>
        <w:rPr>
          <w:spacing w:val="-4"/>
        </w:rPr>
        <w:t> </w:t>
      </w:r>
      <w:r>
        <w:rPr/>
        <w:t>improvement</w:t>
      </w:r>
      <w:r>
        <w:rPr>
          <w:spacing w:val="-4"/>
        </w:rPr>
        <w:t> </w:t>
      </w:r>
      <w:r>
        <w:rPr/>
        <w:t>works</w:t>
      </w:r>
      <w:r>
        <w:rPr>
          <w:spacing w:val="-4"/>
        </w:rPr>
        <w:t> </w:t>
      </w:r>
      <w:r>
        <w:rPr/>
        <w:t>on</w:t>
      </w:r>
      <w:r>
        <w:rPr>
          <w:spacing w:val="-4"/>
        </w:rPr>
        <w:t> </w:t>
      </w:r>
      <w:r>
        <w:rPr/>
        <w:t>the</w:t>
      </w:r>
      <w:r>
        <w:rPr>
          <w:spacing w:val="-4"/>
        </w:rPr>
        <w:t> </w:t>
      </w:r>
      <w:r>
        <w:rPr/>
        <w:t>northern</w:t>
      </w:r>
      <w:r>
        <w:rPr>
          <w:spacing w:val="-4"/>
        </w:rPr>
        <w:t> </w:t>
      </w:r>
      <w:r>
        <w:rPr/>
        <w:t>side</w:t>
      </w:r>
      <w:r>
        <w:rPr>
          <w:spacing w:val="-4"/>
        </w:rPr>
        <w:t> </w:t>
      </w:r>
      <w:r>
        <w:rPr/>
        <w:t>of</w:t>
      </w:r>
      <w:r>
        <w:rPr>
          <w:spacing w:val="-4"/>
        </w:rPr>
        <w:t> </w:t>
      </w:r>
      <w:r>
        <w:rPr/>
        <w:t>the junction at the estate road/Kennelsfort Road Upper, new pedestrian/cycle paths on the estate road to the south of the site, and provision of a controlled pedestrian crossing on Kennelsfort Road Upper to the west as part of enabling infrastructure. The proposed development provides for outdoor amenity areas, landscaping, external podium lift, under-podium and street car parking, bicycle parking, bin stores, ESB substation, public lighting, roof mounted solar panels and all ancillary site development works.</w:t>
      </w:r>
    </w:p>
    <w:p>
      <w:pPr>
        <w:pStyle w:val="BodyText"/>
        <w:spacing w:before="7"/>
      </w:pPr>
    </w:p>
    <w:p>
      <w:pPr>
        <w:pStyle w:val="BodyText"/>
        <w:spacing w:line="20" w:lineRule="exact"/>
        <w:ind w:left="110"/>
        <w:rPr>
          <w:sz w:val="2"/>
        </w:rPr>
      </w:pPr>
      <w:r>
        <w:rPr>
          <w:sz w:val="2"/>
        </w:rPr>
        <w:pict>
          <v:group style="width:510.25pt;height:.6pt;mso-position-horizontal-relative:char;mso-position-vertical-relative:line" id="docshapegroup32"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tabs>
          <w:tab w:pos="1867" w:val="left" w:leader="none"/>
        </w:tabs>
        <w:spacing w:line="247" w:lineRule="auto" w:before="26"/>
        <w:ind w:left="1867" w:right="38" w:hanging="1701"/>
        <w:jc w:val="left"/>
        <w:rPr>
          <w:sz w:val="24"/>
        </w:rPr>
      </w:pPr>
      <w:r>
        <w:rPr>
          <w:spacing w:val="-2"/>
          <w:sz w:val="24"/>
        </w:rPr>
        <w:t>S25421/20</w:t>
      </w:r>
      <w:r>
        <w:rPr>
          <w:sz w:val="24"/>
        </w:rPr>
        <w:tab/>
      </w:r>
      <w:r>
        <w:rPr>
          <w:spacing w:val="-2"/>
          <w:sz w:val="24"/>
        </w:rPr>
        <w:t>REQUEST ADDITIONAL INFORMATION</w:t>
      </w:r>
    </w:p>
    <w:p>
      <w:pPr>
        <w:spacing w:before="51"/>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588" w:space="267"/>
            <w:col w:w="6735"/>
          </w:cols>
        </w:sectPr>
      </w:pPr>
    </w:p>
    <w:p>
      <w:pPr>
        <w:pStyle w:val="BodyText"/>
        <w:spacing w:before="7"/>
        <w:rPr>
          <w:rFonts w:ascii="Arial"/>
          <w:sz w:val="16"/>
        </w:rPr>
      </w:pPr>
    </w:p>
    <w:p>
      <w:pPr>
        <w:pStyle w:val="BodyText"/>
        <w:tabs>
          <w:tab w:pos="4022" w:val="left" w:leader="none"/>
        </w:tabs>
        <w:spacing w:before="90"/>
        <w:ind w:left="2725"/>
      </w:pPr>
      <w:r>
        <w:rPr>
          <w:spacing w:val="-2"/>
        </w:rPr>
        <w:t>Applicant:</w:t>
      </w:r>
      <w:r>
        <w:rPr/>
        <w:tab/>
        <w:t>Vantage Towers </w:t>
      </w:r>
      <w:r>
        <w:rPr>
          <w:spacing w:val="-5"/>
        </w:rPr>
        <w:t>Ltd</w:t>
      </w:r>
    </w:p>
    <w:p>
      <w:pPr>
        <w:pStyle w:val="BodyText"/>
        <w:tabs>
          <w:tab w:pos="4022" w:val="left" w:leader="none"/>
        </w:tabs>
        <w:spacing w:line="491" w:lineRule="auto" w:before="8"/>
        <w:ind w:left="2552" w:right="708" w:firstLine="266"/>
      </w:pPr>
      <w:r>
        <w:rPr/>
        <w:pict>
          <v:line style="position:absolute;mso-position-horizontal-relative:page;mso-position-vertical-relative:paragraph;z-index:15745024" from="42.52pt,57.613117pt" to="552.76pt,57.613117pt" stroked="true" strokeweight=".570pt" strokecolor="#000000">
            <v:stroke dashstyle="solid"/>
            <w10:wrap type="none"/>
          </v:line>
        </w:pict>
      </w:r>
      <w:r>
        <w:rPr>
          <w:spacing w:val="-2"/>
        </w:rPr>
        <w:t>Location:</w:t>
      </w:r>
      <w:r>
        <w:rPr/>
        <w:tab/>
        <w:t>Cheeverstown</w:t>
      </w:r>
      <w:r>
        <w:rPr>
          <w:spacing w:val="-6"/>
        </w:rPr>
        <w:t> </w:t>
      </w:r>
      <w:r>
        <w:rPr/>
        <w:t>Road,</w:t>
      </w:r>
      <w:r>
        <w:rPr>
          <w:spacing w:val="-6"/>
        </w:rPr>
        <w:t> </w:t>
      </w:r>
      <w:r>
        <w:rPr/>
        <w:t>Kilmartin</w:t>
      </w:r>
      <w:r>
        <w:rPr>
          <w:spacing w:val="-6"/>
        </w:rPr>
        <w:t> </w:t>
      </w:r>
      <w:r>
        <w:rPr/>
        <w:t>Green,</w:t>
      </w:r>
      <w:r>
        <w:rPr>
          <w:spacing w:val="-6"/>
        </w:rPr>
        <w:t> </w:t>
      </w:r>
      <w:r>
        <w:rPr/>
        <w:t>Jobstown,</w:t>
      </w:r>
      <w:r>
        <w:rPr>
          <w:spacing w:val="-6"/>
        </w:rPr>
        <w:t> </w:t>
      </w:r>
      <w:r>
        <w:rPr/>
        <w:t>Co.</w:t>
      </w:r>
      <w:r>
        <w:rPr>
          <w:spacing w:val="-6"/>
        </w:rPr>
        <w:t> </w:t>
      </w:r>
      <w:r>
        <w:rPr/>
        <w:t>Dublin </w:t>
      </w:r>
      <w:r>
        <w:rPr>
          <w:spacing w:val="-2"/>
        </w:rPr>
        <w:t>Description:</w:t>
      </w:r>
      <w:r>
        <w:rPr/>
        <w:tab/>
        <w:t>15 metre high telecommunications street works structure.</w:t>
      </w:r>
    </w:p>
    <w:p>
      <w:pPr>
        <w:spacing w:after="0" w:line="491" w:lineRule="auto"/>
        <w:sectPr>
          <w:type w:val="continuous"/>
          <w:pgSz w:w="11910" w:h="16840"/>
          <w:pgMar w:header="1128" w:footer="656" w:top="1760" w:bottom="840" w:left="740" w:right="580"/>
        </w:sectPr>
      </w:pPr>
    </w:p>
    <w:p>
      <w:pPr>
        <w:tabs>
          <w:tab w:pos="1867" w:val="left" w:leader="none"/>
        </w:tabs>
        <w:spacing w:line="247" w:lineRule="auto" w:before="59"/>
        <w:ind w:left="1867" w:right="38" w:hanging="1701"/>
        <w:jc w:val="left"/>
        <w:rPr>
          <w:sz w:val="24"/>
        </w:rPr>
      </w:pPr>
      <w:r>
        <w:rPr>
          <w:spacing w:val="-2"/>
          <w:sz w:val="24"/>
        </w:rPr>
        <w:t>S25421/22</w:t>
      </w:r>
      <w:r>
        <w:rPr>
          <w:sz w:val="24"/>
        </w:rPr>
        <w:tab/>
      </w:r>
      <w:r>
        <w:rPr>
          <w:spacing w:val="-2"/>
          <w:sz w:val="24"/>
        </w:rPr>
        <w:t>REQUEST ADDITIONAL INFORMATION</w:t>
      </w:r>
    </w:p>
    <w:p>
      <w:pPr>
        <w:spacing w:before="83"/>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588" w:space="267"/>
            <w:col w:w="6735"/>
          </w:cols>
        </w:sectPr>
      </w:pPr>
    </w:p>
    <w:p>
      <w:pPr>
        <w:pStyle w:val="BodyText"/>
        <w:spacing w:before="7"/>
        <w:rPr>
          <w:rFonts w:ascii="Arial"/>
          <w:sz w:val="16"/>
        </w:rPr>
      </w:pPr>
    </w:p>
    <w:p>
      <w:pPr>
        <w:pStyle w:val="BodyText"/>
        <w:tabs>
          <w:tab w:pos="4022" w:val="left" w:leader="none"/>
        </w:tabs>
        <w:spacing w:before="90"/>
        <w:ind w:left="2725"/>
      </w:pPr>
      <w:r>
        <w:rPr>
          <w:spacing w:val="-2"/>
        </w:rPr>
        <w:t>Applicant:</w:t>
      </w:r>
      <w:r>
        <w:rPr/>
        <w:tab/>
        <w:t>Vantage</w:t>
      </w:r>
      <w:r>
        <w:rPr>
          <w:spacing w:val="-2"/>
        </w:rPr>
        <w:t> </w:t>
      </w:r>
      <w:r>
        <w:rPr/>
        <w:t>Towers </w:t>
      </w:r>
      <w:r>
        <w:rPr>
          <w:spacing w:val="-4"/>
        </w:rPr>
        <w:t>Ltd.</w:t>
      </w:r>
    </w:p>
    <w:p>
      <w:pPr>
        <w:pStyle w:val="BodyText"/>
        <w:tabs>
          <w:tab w:pos="4022" w:val="left" w:leader="none"/>
        </w:tabs>
        <w:spacing w:line="491" w:lineRule="auto" w:before="7"/>
        <w:ind w:left="2552" w:right="1029" w:firstLine="266"/>
      </w:pPr>
      <w:r>
        <w:rPr/>
        <w:pict>
          <v:line style="position:absolute;mso-position-horizontal-relative:page;mso-position-vertical-relative:paragraph;z-index:15745536" from="42.52pt,57.563133pt" to="552.76pt,57.563133pt" stroked="true" strokeweight=".570pt" strokecolor="#000000">
            <v:stroke dashstyle="solid"/>
            <w10:wrap type="none"/>
          </v:line>
        </w:pict>
      </w:r>
      <w:r>
        <w:rPr>
          <w:spacing w:val="-2"/>
        </w:rPr>
        <w:t>Location:</w:t>
      </w:r>
      <w:r>
        <w:rPr/>
        <w:tab/>
        <w:t>Scholarstown Road, Scholarstown, Co. Dublin </w:t>
      </w:r>
      <w:r>
        <w:rPr>
          <w:spacing w:val="-2"/>
        </w:rPr>
        <w:t>Description:</w:t>
      </w:r>
      <w:r>
        <w:rPr/>
        <w:tab/>
        <w:t>15</w:t>
      </w:r>
      <w:r>
        <w:rPr>
          <w:spacing w:val="-7"/>
        </w:rPr>
        <w:t> </w:t>
      </w:r>
      <w:r>
        <w:rPr/>
        <w:t>metre</w:t>
      </w:r>
      <w:r>
        <w:rPr>
          <w:spacing w:val="-7"/>
        </w:rPr>
        <w:t> </w:t>
      </w:r>
      <w:r>
        <w:rPr/>
        <w:t>high</w:t>
      </w:r>
      <w:r>
        <w:rPr>
          <w:spacing w:val="-7"/>
        </w:rPr>
        <w:t> </w:t>
      </w:r>
      <w:r>
        <w:rPr/>
        <w:t>telecommunications</w:t>
      </w:r>
      <w:r>
        <w:rPr>
          <w:spacing w:val="-7"/>
        </w:rPr>
        <w:t> </w:t>
      </w:r>
      <w:r>
        <w:rPr/>
        <w:t>street-works</w:t>
      </w:r>
      <w:r>
        <w:rPr>
          <w:spacing w:val="-7"/>
        </w:rPr>
        <w:t> </w:t>
      </w:r>
      <w:r>
        <w:rPr/>
        <w:t>structure.</w:t>
      </w:r>
    </w:p>
    <w:p>
      <w:pPr>
        <w:spacing w:after="0" w:line="491" w:lineRule="auto"/>
        <w:sectPr>
          <w:type w:val="continuous"/>
          <w:pgSz w:w="11910" w:h="16840"/>
          <w:pgMar w:header="1128" w:footer="656" w:top="1760" w:bottom="840" w:left="740" w:right="580"/>
        </w:sectPr>
      </w:pPr>
    </w:p>
    <w:p>
      <w:pPr>
        <w:tabs>
          <w:tab w:pos="1867" w:val="left" w:leader="none"/>
        </w:tabs>
        <w:spacing w:before="59"/>
        <w:ind w:left="167" w:right="0" w:firstLine="0"/>
        <w:jc w:val="left"/>
        <w:rPr>
          <w:sz w:val="24"/>
        </w:rPr>
      </w:pPr>
      <w:r>
        <w:rPr>
          <w:spacing w:val="-2"/>
          <w:sz w:val="24"/>
        </w:rPr>
        <w:t>SD22A/0005</w:t>
      </w:r>
      <w:r>
        <w:rPr>
          <w:sz w:val="24"/>
        </w:rPr>
        <w:tab/>
      </w:r>
      <w:r>
        <w:rPr>
          <w:spacing w:val="-2"/>
          <w:sz w:val="24"/>
        </w:rPr>
        <w:t>REQUEST</w:t>
      </w:r>
    </w:p>
    <w:p>
      <w:pPr>
        <w:spacing w:line="247" w:lineRule="auto" w:before="8"/>
        <w:ind w:left="1867" w:right="0" w:firstLine="0"/>
        <w:jc w:val="left"/>
        <w:rPr>
          <w:sz w:val="24"/>
        </w:rPr>
      </w:pPr>
      <w:r>
        <w:rPr>
          <w:spacing w:val="-2"/>
          <w:sz w:val="24"/>
        </w:rPr>
        <w:t>ADDITIONAL INFORMATION</w:t>
      </w:r>
    </w:p>
    <w:p>
      <w:pPr>
        <w:spacing w:before="84"/>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588" w:space="267"/>
            <w:col w:w="6735"/>
          </w:cols>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11232;mso-wrap-distance-left:0;mso-wrap-distance-right:0" id="docshape33"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after="18"/>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pStyle w:val="BodyText"/>
        <w:spacing w:line="20" w:lineRule="exact"/>
        <w:ind w:left="110"/>
        <w:rPr>
          <w:sz w:val="2"/>
        </w:rPr>
      </w:pPr>
      <w:r>
        <w:rPr>
          <w:sz w:val="2"/>
        </w:rPr>
        <w:pict>
          <v:group style="width:510.25pt;height:.6pt;mso-position-horizontal-relative:char;mso-position-vertical-relative:line" id="docshapegroup34" coordorigin="0,0" coordsize="10205,12">
            <v:line style="position:absolute" from="0,6" to="10205,6" stroked="true" strokeweight=".570pt" strokecolor="#000000">
              <v:stroke dashstyle="solid"/>
            </v:line>
          </v:group>
        </w:pict>
      </w:r>
      <w:r>
        <w:rPr>
          <w:sz w:val="2"/>
        </w:rPr>
      </w:r>
    </w:p>
    <w:p>
      <w:pPr>
        <w:pStyle w:val="BodyText"/>
        <w:tabs>
          <w:tab w:pos="4022" w:val="left" w:leader="none"/>
        </w:tabs>
        <w:spacing w:before="26"/>
        <w:ind w:left="2725"/>
      </w:pPr>
      <w:r>
        <w:rPr>
          <w:spacing w:val="-2"/>
        </w:rPr>
        <w:t>Applicant:</w:t>
      </w:r>
      <w:r>
        <w:rPr/>
        <w:tab/>
        <w:t>Gary and Alannah </w:t>
      </w:r>
      <w:r>
        <w:rPr>
          <w:spacing w:val="-2"/>
        </w:rPr>
        <w:t>Anderson</w:t>
      </w:r>
    </w:p>
    <w:p>
      <w:pPr>
        <w:pStyle w:val="BodyText"/>
        <w:tabs>
          <w:tab w:pos="4022" w:val="left" w:leader="none"/>
        </w:tabs>
        <w:spacing w:before="8"/>
        <w:ind w:left="2818"/>
      </w:pPr>
      <w:r>
        <w:rPr>
          <w:spacing w:val="-2"/>
        </w:rPr>
        <w:t>Location:</w:t>
      </w:r>
      <w:r>
        <w:rPr/>
        <w:tab/>
        <w:t>1 Watermeadow Drive, Old Bawn, Tallaght, Dublin </w:t>
      </w:r>
      <w:r>
        <w:rPr>
          <w:spacing w:val="-5"/>
        </w:rPr>
        <w:t>24.</w:t>
      </w:r>
    </w:p>
    <w:p>
      <w:pPr>
        <w:pStyle w:val="BodyText"/>
        <w:spacing w:before="3"/>
        <w:rPr>
          <w:sz w:val="25"/>
        </w:rPr>
      </w:pPr>
    </w:p>
    <w:p>
      <w:pPr>
        <w:pStyle w:val="BodyText"/>
        <w:tabs>
          <w:tab w:pos="4022" w:val="left" w:leader="none"/>
        </w:tabs>
        <w:spacing w:line="247" w:lineRule="auto"/>
        <w:ind w:left="4022" w:right="209" w:hanging="1470"/>
      </w:pPr>
      <w:r>
        <w:rPr>
          <w:spacing w:val="-2"/>
        </w:rPr>
        <w:t>Description:</w:t>
      </w:r>
      <w:r>
        <w:rPr/>
        <w:tab/>
        <w:t>Demolition of side garage and building 2 two storey dwelling houses on site, using existing vehicular access to public roadway to</w:t>
      </w:r>
      <w:r>
        <w:rPr>
          <w:spacing w:val="-4"/>
        </w:rPr>
        <w:t> </w:t>
      </w:r>
      <w:r>
        <w:rPr/>
        <w:t>serve</w:t>
      </w:r>
      <w:r>
        <w:rPr>
          <w:spacing w:val="-4"/>
        </w:rPr>
        <w:t> </w:t>
      </w:r>
      <w:r>
        <w:rPr/>
        <w:t>1</w:t>
      </w:r>
      <w:r>
        <w:rPr>
          <w:spacing w:val="-4"/>
        </w:rPr>
        <w:t> </w:t>
      </w:r>
      <w:r>
        <w:rPr/>
        <w:t>new</w:t>
      </w:r>
      <w:r>
        <w:rPr>
          <w:spacing w:val="-4"/>
        </w:rPr>
        <w:t> </w:t>
      </w:r>
      <w:r>
        <w:rPr/>
        <w:t>dwelling,</w:t>
      </w:r>
      <w:r>
        <w:rPr>
          <w:spacing w:val="-4"/>
        </w:rPr>
        <w:t> </w:t>
      </w:r>
      <w:r>
        <w:rPr/>
        <w:t>forming</w:t>
      </w:r>
      <w:r>
        <w:rPr>
          <w:spacing w:val="-4"/>
        </w:rPr>
        <w:t> </w:t>
      </w:r>
      <w:r>
        <w:rPr/>
        <w:t>2</w:t>
      </w:r>
      <w:r>
        <w:rPr>
          <w:spacing w:val="-4"/>
        </w:rPr>
        <w:t> </w:t>
      </w:r>
      <w:r>
        <w:rPr/>
        <w:t>new</w:t>
      </w:r>
      <w:r>
        <w:rPr>
          <w:spacing w:val="-4"/>
        </w:rPr>
        <w:t> </w:t>
      </w:r>
      <w:r>
        <w:rPr/>
        <w:t>vehicular</w:t>
      </w:r>
      <w:r>
        <w:rPr>
          <w:spacing w:val="-4"/>
        </w:rPr>
        <w:t> </w:t>
      </w:r>
      <w:r>
        <w:rPr/>
        <w:t>access</w:t>
      </w:r>
      <w:r>
        <w:rPr>
          <w:spacing w:val="-4"/>
        </w:rPr>
        <w:t> </w:t>
      </w:r>
      <w:r>
        <w:rPr/>
        <w:t>to</w:t>
      </w:r>
      <w:r>
        <w:rPr>
          <w:spacing w:val="-4"/>
        </w:rPr>
        <w:t> </w:t>
      </w:r>
      <w:r>
        <w:rPr/>
        <w:t>public roadway to serve other new dwelling and existing dwelling.</w:t>
      </w:r>
    </w:p>
    <w:p>
      <w:pPr>
        <w:pStyle w:val="BodyText"/>
        <w:spacing w:before="3"/>
        <w:rPr>
          <w:sz w:val="25"/>
        </w:rPr>
      </w:pPr>
    </w:p>
    <w:p>
      <w:pPr>
        <w:pStyle w:val="BodyText"/>
        <w:spacing w:line="20" w:lineRule="exact"/>
        <w:ind w:left="110"/>
        <w:rPr>
          <w:sz w:val="2"/>
        </w:rPr>
      </w:pPr>
      <w:r>
        <w:rPr>
          <w:sz w:val="2"/>
        </w:rPr>
        <w:pict>
          <v:group style="width:510.25pt;height:.6pt;mso-position-horizontal-relative:char;mso-position-vertical-relative:line" id="docshapegroup35"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tabs>
          <w:tab w:pos="1867" w:val="left" w:leader="none"/>
        </w:tabs>
        <w:spacing w:before="26"/>
        <w:ind w:left="167" w:right="0" w:firstLine="0"/>
        <w:jc w:val="left"/>
        <w:rPr>
          <w:sz w:val="24"/>
        </w:rPr>
      </w:pPr>
      <w:r>
        <w:rPr>
          <w:spacing w:val="-2"/>
          <w:sz w:val="24"/>
        </w:rPr>
        <w:t>SD22A/0008</w:t>
      </w:r>
      <w:r>
        <w:rPr>
          <w:sz w:val="24"/>
        </w:rPr>
        <w:tab/>
      </w:r>
      <w:r>
        <w:rPr>
          <w:spacing w:val="-2"/>
          <w:sz w:val="24"/>
        </w:rPr>
        <w:t>REQUEST</w:t>
      </w:r>
    </w:p>
    <w:p>
      <w:pPr>
        <w:spacing w:line="247" w:lineRule="auto" w:before="8"/>
        <w:ind w:left="1867" w:right="0" w:firstLine="0"/>
        <w:jc w:val="left"/>
        <w:rPr>
          <w:sz w:val="24"/>
        </w:rPr>
      </w:pPr>
      <w:r>
        <w:rPr>
          <w:spacing w:val="-2"/>
          <w:sz w:val="24"/>
        </w:rPr>
        <w:t>ADDITIONAL INFORMATION</w:t>
      </w:r>
    </w:p>
    <w:p>
      <w:pPr>
        <w:spacing w:before="51"/>
        <w:ind w:left="166" w:right="0" w:firstLine="0"/>
        <w:jc w:val="left"/>
        <w:rPr>
          <w:rFonts w:ascii="Arial"/>
          <w:sz w:val="20"/>
        </w:rPr>
      </w:pPr>
      <w:r>
        <w:rPr/>
        <w:br w:type="column"/>
      </w:r>
      <w:r>
        <w:rPr>
          <w:rFonts w:ascii="Arial"/>
          <w:spacing w:val="-2"/>
          <w:sz w:val="20"/>
        </w:rPr>
        <w:t>08/03/2022</w:t>
      </w:r>
    </w:p>
    <w:p>
      <w:pPr>
        <w:spacing w:after="0"/>
        <w:jc w:val="left"/>
        <w:rPr>
          <w:rFonts w:ascii="Arial"/>
          <w:sz w:val="20"/>
        </w:rPr>
        <w:sectPr>
          <w:type w:val="continuous"/>
          <w:pgSz w:w="11910" w:h="16840"/>
          <w:pgMar w:header="1128" w:footer="656" w:top="1760" w:bottom="840" w:left="740" w:right="580"/>
          <w:cols w:num="2" w:equalWidth="0">
            <w:col w:w="3588" w:space="267"/>
            <w:col w:w="6735"/>
          </w:cols>
        </w:sectPr>
      </w:pPr>
    </w:p>
    <w:p>
      <w:pPr>
        <w:pStyle w:val="BodyText"/>
        <w:spacing w:before="8"/>
        <w:rPr>
          <w:rFonts w:ascii="Arial"/>
          <w:sz w:val="16"/>
        </w:rPr>
      </w:pPr>
    </w:p>
    <w:p>
      <w:pPr>
        <w:pStyle w:val="BodyText"/>
        <w:tabs>
          <w:tab w:pos="4022" w:val="left" w:leader="none"/>
        </w:tabs>
        <w:spacing w:before="90"/>
        <w:ind w:left="2725"/>
      </w:pPr>
      <w:r>
        <w:rPr>
          <w:spacing w:val="-2"/>
        </w:rPr>
        <w:t>Applicant:</w:t>
      </w:r>
      <w:r>
        <w:rPr/>
        <w:tab/>
        <w:t>Edward Bennett &amp; Paul </w:t>
      </w:r>
      <w:r>
        <w:rPr>
          <w:spacing w:val="-2"/>
        </w:rPr>
        <w:t>Boyle</w:t>
      </w:r>
    </w:p>
    <w:p>
      <w:pPr>
        <w:pStyle w:val="BodyText"/>
        <w:tabs>
          <w:tab w:pos="4022" w:val="left" w:leader="none"/>
        </w:tabs>
        <w:spacing w:line="491" w:lineRule="auto" w:before="7"/>
        <w:ind w:left="2552" w:right="549" w:firstLine="266"/>
      </w:pPr>
      <w:r>
        <w:rPr/>
        <w:pict>
          <v:line style="position:absolute;mso-position-horizontal-relative:page;mso-position-vertical-relative:paragraph;z-index:15748096" from="42.52pt,57.563114pt" to="552.76pt,57.563114pt" stroked="true" strokeweight=".570pt" strokecolor="#000000">
            <v:stroke dashstyle="solid"/>
            <w10:wrap type="none"/>
          </v:line>
        </w:pict>
      </w:r>
      <w:r>
        <w:rPr>
          <w:spacing w:val="-2"/>
        </w:rPr>
        <w:t>Location:</w:t>
      </w:r>
      <w:r>
        <w:rPr/>
        <w:tab/>
        <w:t>The</w:t>
      </w:r>
      <w:r>
        <w:rPr>
          <w:spacing w:val="-5"/>
        </w:rPr>
        <w:t> </w:t>
      </w:r>
      <w:r>
        <w:rPr/>
        <w:t>Bungalow,</w:t>
      </w:r>
      <w:r>
        <w:rPr>
          <w:spacing w:val="-5"/>
        </w:rPr>
        <w:t> </w:t>
      </w:r>
      <w:r>
        <w:rPr/>
        <w:t>Newlands</w:t>
      </w:r>
      <w:r>
        <w:rPr>
          <w:spacing w:val="-5"/>
        </w:rPr>
        <w:t> </w:t>
      </w:r>
      <w:r>
        <w:rPr/>
        <w:t>Road,</w:t>
      </w:r>
      <w:r>
        <w:rPr>
          <w:spacing w:val="-5"/>
        </w:rPr>
        <w:t> </w:t>
      </w:r>
      <w:r>
        <w:rPr/>
        <w:t>Balgaddy,</w:t>
      </w:r>
      <w:r>
        <w:rPr>
          <w:spacing w:val="-5"/>
        </w:rPr>
        <w:t> </w:t>
      </w:r>
      <w:r>
        <w:rPr/>
        <w:t>Lucan,</w:t>
      </w:r>
      <w:r>
        <w:rPr>
          <w:spacing w:val="-5"/>
        </w:rPr>
        <w:t> </w:t>
      </w:r>
      <w:r>
        <w:rPr/>
        <w:t>Co.</w:t>
      </w:r>
      <w:r>
        <w:rPr>
          <w:spacing w:val="-5"/>
        </w:rPr>
        <w:t> </w:t>
      </w:r>
      <w:r>
        <w:rPr/>
        <w:t>Dublin </w:t>
      </w:r>
      <w:r>
        <w:rPr>
          <w:spacing w:val="-2"/>
        </w:rPr>
        <w:t>Description:</w:t>
      </w:r>
      <w:r>
        <w:rPr/>
        <w:tab/>
        <w:t>2 four bedroom, semi-detatched dormer bungalows.</w:t>
      </w:r>
    </w:p>
    <w:p>
      <w:pPr>
        <w:spacing w:after="0" w:line="491" w:lineRule="auto"/>
        <w:sectPr>
          <w:type w:val="continuous"/>
          <w:pgSz w:w="11910" w:h="16840"/>
          <w:pgMar w:header="1128" w:footer="656" w:top="1760" w:bottom="840" w:left="740" w:right="580"/>
        </w:sectPr>
      </w:pPr>
    </w:p>
    <w:p>
      <w:pPr>
        <w:tabs>
          <w:tab w:pos="1867" w:val="left" w:leader="none"/>
        </w:tabs>
        <w:spacing w:before="59"/>
        <w:ind w:left="167" w:right="0" w:firstLine="0"/>
        <w:jc w:val="left"/>
        <w:rPr>
          <w:sz w:val="24"/>
        </w:rPr>
      </w:pPr>
      <w:r>
        <w:rPr>
          <w:spacing w:val="-2"/>
          <w:sz w:val="24"/>
        </w:rPr>
        <w:t>SD22A/0009</w:t>
      </w:r>
      <w:r>
        <w:rPr>
          <w:sz w:val="24"/>
        </w:rPr>
        <w:tab/>
      </w:r>
      <w:r>
        <w:rPr>
          <w:spacing w:val="-2"/>
          <w:sz w:val="24"/>
        </w:rPr>
        <w:t>REQUEST</w:t>
      </w:r>
    </w:p>
    <w:p>
      <w:pPr>
        <w:spacing w:line="247" w:lineRule="auto" w:before="8"/>
        <w:ind w:left="1867" w:right="0" w:firstLine="0"/>
        <w:jc w:val="left"/>
        <w:rPr>
          <w:sz w:val="24"/>
        </w:rPr>
      </w:pPr>
      <w:r>
        <w:rPr>
          <w:spacing w:val="-2"/>
          <w:sz w:val="24"/>
        </w:rPr>
        <w:t>ADDITIONAL INFORMATION</w:t>
      </w:r>
    </w:p>
    <w:p>
      <w:pPr>
        <w:spacing w:before="84"/>
        <w:ind w:left="166" w:right="0" w:firstLine="0"/>
        <w:jc w:val="left"/>
        <w:rPr>
          <w:rFonts w:ascii="Arial"/>
          <w:sz w:val="20"/>
        </w:rPr>
      </w:pPr>
      <w:r>
        <w:rPr/>
        <w:br w:type="column"/>
      </w:r>
      <w:r>
        <w:rPr>
          <w:rFonts w:ascii="Arial"/>
          <w:spacing w:val="-2"/>
          <w:sz w:val="20"/>
        </w:rPr>
        <w:t>09/03/2022</w:t>
      </w:r>
    </w:p>
    <w:p>
      <w:pPr>
        <w:spacing w:after="0"/>
        <w:jc w:val="left"/>
        <w:rPr>
          <w:rFonts w:ascii="Arial"/>
          <w:sz w:val="20"/>
        </w:rPr>
        <w:sectPr>
          <w:type w:val="continuous"/>
          <w:pgSz w:w="11910" w:h="16840"/>
          <w:pgMar w:header="1128" w:footer="656" w:top="1760" w:bottom="840" w:left="740" w:right="580"/>
          <w:cols w:num="2" w:equalWidth="0">
            <w:col w:w="3588" w:space="267"/>
            <w:col w:w="6735"/>
          </w:cols>
        </w:sectPr>
      </w:pPr>
    </w:p>
    <w:p>
      <w:pPr>
        <w:pStyle w:val="BodyText"/>
        <w:spacing w:before="7"/>
        <w:rPr>
          <w:rFonts w:ascii="Arial"/>
          <w:sz w:val="16"/>
        </w:rPr>
      </w:pPr>
    </w:p>
    <w:p>
      <w:pPr>
        <w:pStyle w:val="BodyText"/>
        <w:tabs>
          <w:tab w:pos="4022" w:val="left" w:leader="none"/>
        </w:tabs>
        <w:spacing w:before="90"/>
        <w:ind w:left="2725"/>
      </w:pPr>
      <w:r>
        <w:rPr>
          <w:spacing w:val="-2"/>
        </w:rPr>
        <w:t>Applicant:</w:t>
      </w:r>
      <w:r>
        <w:rPr/>
        <w:tab/>
        <w:t>EdgeConneX</w:t>
      </w:r>
      <w:r>
        <w:rPr>
          <w:spacing w:val="-2"/>
        </w:rPr>
        <w:t> </w:t>
      </w:r>
      <w:r>
        <w:rPr/>
        <w:t>Ireland </w:t>
      </w:r>
      <w:r>
        <w:rPr>
          <w:spacing w:val="-2"/>
        </w:rPr>
        <w:t>Limited</w:t>
      </w:r>
    </w:p>
    <w:p>
      <w:pPr>
        <w:pStyle w:val="BodyText"/>
        <w:tabs>
          <w:tab w:pos="4022" w:val="left" w:leader="none"/>
        </w:tabs>
        <w:spacing w:before="8"/>
        <w:ind w:left="2818"/>
      </w:pPr>
      <w:r>
        <w:rPr>
          <w:spacing w:val="-2"/>
        </w:rPr>
        <w:t>Location:</w:t>
      </w:r>
      <w:r>
        <w:rPr/>
        <w:tab/>
        <w:t>Ballymakaily to the east of the Newcastle Road, Lucan, </w:t>
      </w:r>
      <w:r>
        <w:rPr>
          <w:spacing w:val="-2"/>
        </w:rPr>
        <w:t>Dublin.</w:t>
      </w:r>
    </w:p>
    <w:p>
      <w:pPr>
        <w:pStyle w:val="BodyText"/>
        <w:spacing w:before="3"/>
        <w:rPr>
          <w:sz w:val="25"/>
        </w:rPr>
      </w:pPr>
    </w:p>
    <w:p>
      <w:pPr>
        <w:pStyle w:val="BodyText"/>
        <w:tabs>
          <w:tab w:pos="4022" w:val="left" w:leader="none"/>
        </w:tabs>
        <w:spacing w:line="247" w:lineRule="auto"/>
        <w:ind w:left="4022" w:right="182" w:hanging="1470"/>
      </w:pPr>
      <w:r>
        <w:rPr>
          <w:spacing w:val="-2"/>
        </w:rPr>
        <w:t>Description:</w:t>
      </w:r>
      <w:r>
        <w:rPr/>
        <w:tab/>
        <w:t>Retention</w:t>
      </w:r>
      <w:r>
        <w:rPr>
          <w:spacing w:val="-5"/>
        </w:rPr>
        <w:t> </w:t>
      </w:r>
      <w:r>
        <w:rPr/>
        <w:t>and</w:t>
      </w:r>
      <w:r>
        <w:rPr>
          <w:spacing w:val="-5"/>
        </w:rPr>
        <w:t> </w:t>
      </w:r>
      <w:r>
        <w:rPr/>
        <w:t>completion</w:t>
      </w:r>
      <w:r>
        <w:rPr>
          <w:spacing w:val="-5"/>
        </w:rPr>
        <w:t> </w:t>
      </w:r>
      <w:r>
        <w:rPr/>
        <w:t>of</w:t>
      </w:r>
      <w:r>
        <w:rPr>
          <w:spacing w:val="-5"/>
        </w:rPr>
        <w:t> </w:t>
      </w:r>
      <w:r>
        <w:rPr/>
        <w:t>amendments</w:t>
      </w:r>
      <w:r>
        <w:rPr>
          <w:spacing w:val="-5"/>
        </w:rPr>
        <w:t> </w:t>
      </w:r>
      <w:r>
        <w:rPr/>
        <w:t>to</w:t>
      </w:r>
      <w:r>
        <w:rPr>
          <w:spacing w:val="-5"/>
        </w:rPr>
        <w:t> </w:t>
      </w:r>
      <w:r>
        <w:rPr/>
        <w:t>the</w:t>
      </w:r>
      <w:r>
        <w:rPr>
          <w:spacing w:val="-5"/>
        </w:rPr>
        <w:t> </w:t>
      </w:r>
      <w:r>
        <w:rPr/>
        <w:t>permitted</w:t>
      </w:r>
      <w:r>
        <w:rPr>
          <w:spacing w:val="-5"/>
        </w:rPr>
        <w:t> </w:t>
      </w:r>
      <w:r>
        <w:rPr/>
        <w:t>internal road layout, internal fencing and other ancillary internal layout amendments that were permitted under SDCC Planning Ref.</w:t>
      </w:r>
    </w:p>
    <w:p>
      <w:pPr>
        <w:spacing w:line="274" w:lineRule="exact" w:before="0"/>
        <w:ind w:left="4022" w:right="0" w:firstLine="0"/>
        <w:jc w:val="left"/>
        <w:rPr>
          <w:sz w:val="24"/>
        </w:rPr>
      </w:pPr>
      <w:r>
        <w:rPr>
          <w:spacing w:val="-2"/>
          <w:sz w:val="24"/>
        </w:rPr>
        <w:t>SD18A/0298.</w:t>
      </w:r>
    </w:p>
    <w:p>
      <w:pPr>
        <w:pStyle w:val="BodyText"/>
        <w:spacing w:before="3"/>
        <w:rPr>
          <w:sz w:val="26"/>
        </w:rPr>
      </w:pPr>
    </w:p>
    <w:p>
      <w:pPr>
        <w:pStyle w:val="BodyText"/>
        <w:spacing w:line="20" w:lineRule="exact"/>
        <w:ind w:left="110"/>
        <w:rPr>
          <w:sz w:val="2"/>
        </w:rPr>
      </w:pPr>
      <w:r>
        <w:rPr>
          <w:sz w:val="2"/>
        </w:rPr>
        <w:pict>
          <v:group style="width:510.25pt;height:.6pt;mso-position-horizontal-relative:char;mso-position-vertical-relative:line" id="docshapegroup36"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spacing w:before="26"/>
        <w:ind w:left="167" w:right="0" w:firstLine="0"/>
        <w:jc w:val="both"/>
        <w:rPr>
          <w:sz w:val="24"/>
        </w:rPr>
      </w:pPr>
      <w:r>
        <w:rPr>
          <w:sz w:val="24"/>
        </w:rPr>
        <w:t>SD21A/0216</w:t>
      </w:r>
      <w:r>
        <w:rPr>
          <w:spacing w:val="54"/>
          <w:w w:val="150"/>
          <w:sz w:val="24"/>
        </w:rPr>
        <w:t>   </w:t>
      </w:r>
      <w:r>
        <w:rPr>
          <w:spacing w:val="-4"/>
          <w:sz w:val="24"/>
        </w:rPr>
        <w:t>SEEK</w:t>
      </w:r>
    </w:p>
    <w:p>
      <w:pPr>
        <w:spacing w:line="247" w:lineRule="auto" w:before="8"/>
        <w:ind w:left="1867" w:right="38" w:firstLine="0"/>
        <w:jc w:val="both"/>
        <w:rPr>
          <w:sz w:val="24"/>
        </w:rPr>
      </w:pPr>
      <w:r>
        <w:rPr>
          <w:spacing w:val="-2"/>
          <w:sz w:val="24"/>
        </w:rPr>
        <w:t>CLARIFICATION </w:t>
      </w:r>
      <w:r>
        <w:rPr>
          <w:sz w:val="24"/>
        </w:rPr>
        <w:t>OF</w:t>
      </w:r>
      <w:r>
        <w:rPr>
          <w:spacing w:val="-15"/>
          <w:sz w:val="24"/>
        </w:rPr>
        <w:t> </w:t>
      </w:r>
      <w:r>
        <w:rPr>
          <w:sz w:val="24"/>
        </w:rPr>
        <w:t>ADDITIONAL </w:t>
      </w:r>
      <w:r>
        <w:rPr>
          <w:spacing w:val="-2"/>
          <w:sz w:val="24"/>
        </w:rPr>
        <w:t>INFO.</w:t>
      </w:r>
    </w:p>
    <w:p>
      <w:pPr>
        <w:spacing w:before="50"/>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768" w:space="87"/>
            <w:col w:w="6735"/>
          </w:cols>
        </w:sectPr>
      </w:pPr>
    </w:p>
    <w:p>
      <w:pPr>
        <w:pStyle w:val="BodyText"/>
        <w:spacing w:before="7"/>
        <w:rPr>
          <w:rFonts w:ascii="Arial"/>
          <w:sz w:val="16"/>
        </w:rPr>
      </w:pPr>
    </w:p>
    <w:p>
      <w:pPr>
        <w:pStyle w:val="BodyText"/>
        <w:tabs>
          <w:tab w:pos="4022" w:val="left" w:leader="none"/>
        </w:tabs>
        <w:spacing w:before="90"/>
        <w:ind w:left="2725"/>
      </w:pPr>
      <w:r>
        <w:rPr>
          <w:spacing w:val="-2"/>
        </w:rPr>
        <w:t>Applicant:</w:t>
      </w:r>
      <w:r>
        <w:rPr/>
        <w:tab/>
        <w:t>Old</w:t>
      </w:r>
      <w:r>
        <w:rPr>
          <w:spacing w:val="-2"/>
        </w:rPr>
        <w:t> </w:t>
      </w:r>
      <w:r>
        <w:rPr/>
        <w:t>Nangor Road </w:t>
      </w:r>
      <w:r>
        <w:rPr>
          <w:spacing w:val="-4"/>
        </w:rPr>
        <w:t>Ltd.</w:t>
      </w:r>
    </w:p>
    <w:p>
      <w:pPr>
        <w:pStyle w:val="BodyText"/>
        <w:tabs>
          <w:tab w:pos="4022" w:val="left" w:leader="none"/>
        </w:tabs>
        <w:spacing w:line="247" w:lineRule="auto" w:before="7"/>
        <w:ind w:left="4022" w:right="381" w:hanging="1204"/>
      </w:pPr>
      <w:r>
        <w:rPr>
          <w:spacing w:val="-2"/>
        </w:rPr>
        <w:t>Location:</w:t>
      </w:r>
      <w:r>
        <w:rPr/>
        <w:tab/>
        <w:t>The</w:t>
      </w:r>
      <w:r>
        <w:rPr>
          <w:spacing w:val="-5"/>
        </w:rPr>
        <w:t> </w:t>
      </w:r>
      <w:r>
        <w:rPr/>
        <w:t>Finches</w:t>
      </w:r>
      <w:r>
        <w:rPr>
          <w:spacing w:val="-5"/>
        </w:rPr>
        <w:t> </w:t>
      </w:r>
      <w:r>
        <w:rPr/>
        <w:t>Public</w:t>
      </w:r>
      <w:r>
        <w:rPr>
          <w:spacing w:val="-5"/>
        </w:rPr>
        <w:t> </w:t>
      </w:r>
      <w:r>
        <w:rPr/>
        <w:t>House,</w:t>
      </w:r>
      <w:r>
        <w:rPr>
          <w:spacing w:val="-5"/>
        </w:rPr>
        <w:t> </w:t>
      </w:r>
      <w:r>
        <w:rPr/>
        <w:t>Finches</w:t>
      </w:r>
      <w:r>
        <w:rPr>
          <w:spacing w:val="-5"/>
        </w:rPr>
        <w:t> </w:t>
      </w:r>
      <w:r>
        <w:rPr/>
        <w:t>Shopping</w:t>
      </w:r>
      <w:r>
        <w:rPr>
          <w:spacing w:val="-5"/>
        </w:rPr>
        <w:t> </w:t>
      </w:r>
      <w:r>
        <w:rPr/>
        <w:t>Centre,</w:t>
      </w:r>
      <w:r>
        <w:rPr>
          <w:spacing w:val="-5"/>
        </w:rPr>
        <w:t> </w:t>
      </w:r>
      <w:r>
        <w:rPr/>
        <w:t>Neilstown Road, Clondalkin, Dublin 22, D22 H7X9</w:t>
      </w:r>
    </w:p>
    <w:p>
      <w:pPr>
        <w:pStyle w:val="BodyText"/>
        <w:spacing w:before="6"/>
      </w:pPr>
    </w:p>
    <w:p>
      <w:pPr>
        <w:pStyle w:val="BodyText"/>
        <w:tabs>
          <w:tab w:pos="4022" w:val="left" w:leader="none"/>
        </w:tabs>
        <w:ind w:left="2552"/>
      </w:pPr>
      <w:r>
        <w:rPr>
          <w:spacing w:val="-2"/>
        </w:rPr>
        <w:t>Description:</w:t>
      </w:r>
      <w:r>
        <w:rPr/>
        <w:tab/>
        <w:t>Mixed development consisting of 1 public house and </w:t>
      </w:r>
      <w:r>
        <w:rPr>
          <w:spacing w:val="-5"/>
        </w:rPr>
        <w:t>29</w:t>
      </w:r>
    </w:p>
    <w:p>
      <w:pPr>
        <w:spacing w:after="0"/>
        <w:sectPr>
          <w:type w:val="continuous"/>
          <w:pgSz w:w="11910" w:h="16840"/>
          <w:pgMar w:header="1128" w:footer="656" w:top="1760" w:bottom="840" w:left="740" w:right="580"/>
        </w:sectPr>
      </w:pPr>
    </w:p>
    <w:p>
      <w:pPr>
        <w:pStyle w:val="BodyText"/>
        <w:spacing w:line="247" w:lineRule="auto" w:before="40"/>
        <w:ind w:left="167"/>
      </w:pPr>
      <w:r>
        <w:rPr/>
        <w:t>In deciding a planning application, South Dublin County Council, in accordance with Section 34(3) of the Planning</w:t>
      </w:r>
      <w:r>
        <w:rPr>
          <w:spacing w:val="-3"/>
        </w:rPr>
        <w:t> </w:t>
      </w:r>
      <w:r>
        <w:rPr/>
        <w:t>and</w:t>
      </w:r>
      <w:r>
        <w:rPr>
          <w:spacing w:val="-3"/>
        </w:rPr>
        <w:t> </w:t>
      </w:r>
      <w:r>
        <w:rPr/>
        <w:t>Development</w:t>
      </w:r>
      <w:r>
        <w:rPr>
          <w:spacing w:val="-3"/>
        </w:rPr>
        <w:t> </w:t>
      </w:r>
      <w:r>
        <w:rPr/>
        <w:t>Act</w:t>
      </w:r>
      <w:r>
        <w:rPr>
          <w:spacing w:val="-3"/>
        </w:rPr>
        <w:t> </w:t>
      </w:r>
      <w:r>
        <w:rPr/>
        <w:t>2000</w:t>
      </w:r>
      <w:r>
        <w:rPr>
          <w:spacing w:val="-3"/>
        </w:rPr>
        <w:t> </w:t>
      </w:r>
      <w:r>
        <w:rPr/>
        <w:t>(as</w:t>
      </w:r>
      <w:r>
        <w:rPr>
          <w:spacing w:val="-3"/>
        </w:rPr>
        <w:t> </w:t>
      </w:r>
      <w:r>
        <w:rPr/>
        <w:t>amended),</w:t>
      </w:r>
      <w:r>
        <w:rPr>
          <w:spacing w:val="-3"/>
        </w:rPr>
        <w:t> </w:t>
      </w:r>
      <w:r>
        <w:rPr/>
        <w:t>has</w:t>
      </w:r>
      <w:r>
        <w:rPr>
          <w:spacing w:val="-3"/>
        </w:rPr>
        <w:t> </w:t>
      </w:r>
      <w:r>
        <w:rPr/>
        <w:t>had</w:t>
      </w:r>
      <w:r>
        <w:rPr>
          <w:spacing w:val="-3"/>
        </w:rPr>
        <w:t> </w:t>
      </w:r>
      <w:r>
        <w:rPr/>
        <w:t>regard</w:t>
      </w:r>
      <w:r>
        <w:rPr>
          <w:spacing w:val="-3"/>
        </w:rPr>
        <w:t> </w:t>
      </w:r>
      <w:r>
        <w:rPr/>
        <w:t>to</w:t>
      </w:r>
      <w:r>
        <w:rPr>
          <w:spacing w:val="-3"/>
        </w:rPr>
        <w:t> </w:t>
      </w:r>
      <w:r>
        <w:rPr/>
        <w:t>submissions</w:t>
      </w:r>
      <w:r>
        <w:rPr>
          <w:spacing w:val="-3"/>
        </w:rPr>
        <w:t> </w:t>
      </w:r>
      <w:r>
        <w:rPr/>
        <w:t>or</w:t>
      </w:r>
      <w:r>
        <w:rPr>
          <w:spacing w:val="-3"/>
        </w:rPr>
        <w:t> </w:t>
      </w:r>
      <w:r>
        <w:rPr/>
        <w:t>observations</w:t>
      </w:r>
      <w:r>
        <w:rPr>
          <w:spacing w:val="-3"/>
        </w:rPr>
        <w:t> </w:t>
      </w:r>
      <w:r>
        <w:rPr/>
        <w:t>received in accordance with the Planning and Development Regulations 2001 (as amended), in relation to these </w:t>
      </w:r>
      <w:r>
        <w:rPr>
          <w:spacing w:val="-2"/>
        </w:rPr>
        <w:t>decisions.</w:t>
      </w:r>
    </w:p>
    <w:p>
      <w:pPr>
        <w:pStyle w:val="BodyText"/>
        <w:spacing w:before="2"/>
      </w:pPr>
    </w:p>
    <w:p>
      <w:pPr>
        <w:spacing w:line="237" w:lineRule="auto" w:before="1"/>
        <w:ind w:left="167" w:right="0" w:firstLine="0"/>
        <w:jc w:val="left"/>
        <w:rPr>
          <w:rFonts w:ascii="Arial"/>
          <w:b/>
          <w:sz w:val="20"/>
        </w:rPr>
      </w:pPr>
      <w:r>
        <w:rPr>
          <w:rFonts w:ascii="Arial"/>
          <w:b/>
          <w:sz w:val="20"/>
        </w:rPr>
        <w:t>The use of the personal details of planning applicants, including for marketing purposes, may be unlawful under</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Acts</w:t>
      </w:r>
      <w:r>
        <w:rPr>
          <w:rFonts w:ascii="Arial"/>
          <w:b/>
          <w:spacing w:val="-2"/>
          <w:sz w:val="20"/>
        </w:rPr>
        <w:t> </w:t>
      </w:r>
      <w:r>
        <w:rPr>
          <w:rFonts w:ascii="Arial"/>
          <w:b/>
          <w:sz w:val="20"/>
        </w:rPr>
        <w:t>1988</w:t>
      </w:r>
      <w:r>
        <w:rPr>
          <w:rFonts w:ascii="Arial"/>
          <w:b/>
          <w:spacing w:val="-2"/>
          <w:sz w:val="20"/>
        </w:rPr>
        <w:t> </w:t>
      </w:r>
      <w:r>
        <w:rPr>
          <w:rFonts w:ascii="Arial"/>
          <w:b/>
          <w:sz w:val="20"/>
        </w:rPr>
        <w:t>to</w:t>
      </w:r>
      <w:r>
        <w:rPr>
          <w:rFonts w:ascii="Arial"/>
          <w:b/>
          <w:spacing w:val="-2"/>
          <w:sz w:val="20"/>
        </w:rPr>
        <w:t> </w:t>
      </w:r>
      <w:r>
        <w:rPr>
          <w:rFonts w:ascii="Arial"/>
          <w:b/>
          <w:sz w:val="20"/>
        </w:rPr>
        <w:t>2003</w:t>
      </w:r>
      <w:r>
        <w:rPr>
          <w:rFonts w:ascii="Arial"/>
          <w:b/>
          <w:spacing w:val="-2"/>
          <w:sz w:val="20"/>
        </w:rPr>
        <w:t> </w:t>
      </w:r>
      <w:r>
        <w:rPr>
          <w:rFonts w:ascii="Arial"/>
          <w:b/>
          <w:sz w:val="20"/>
        </w:rPr>
        <w:t>and</w:t>
      </w:r>
      <w:r>
        <w:rPr>
          <w:rFonts w:ascii="Arial"/>
          <w:b/>
          <w:spacing w:val="-2"/>
          <w:sz w:val="20"/>
        </w:rPr>
        <w:t> </w:t>
      </w:r>
      <w:r>
        <w:rPr>
          <w:rFonts w:ascii="Arial"/>
          <w:b/>
          <w:sz w:val="20"/>
        </w:rPr>
        <w:t>may</w:t>
      </w:r>
      <w:r>
        <w:rPr>
          <w:rFonts w:ascii="Arial"/>
          <w:b/>
          <w:spacing w:val="-2"/>
          <w:sz w:val="20"/>
        </w:rPr>
        <w:t> </w:t>
      </w:r>
      <w:r>
        <w:rPr>
          <w:rFonts w:ascii="Arial"/>
          <w:b/>
          <w:sz w:val="20"/>
        </w:rPr>
        <w:t>result</w:t>
      </w:r>
      <w:r>
        <w:rPr>
          <w:rFonts w:ascii="Arial"/>
          <w:b/>
          <w:spacing w:val="-2"/>
          <w:sz w:val="20"/>
        </w:rPr>
        <w:t> </w:t>
      </w:r>
      <w:r>
        <w:rPr>
          <w:rFonts w:ascii="Arial"/>
          <w:b/>
          <w:sz w:val="20"/>
        </w:rPr>
        <w:t>in</w:t>
      </w:r>
      <w:r>
        <w:rPr>
          <w:rFonts w:ascii="Arial"/>
          <w:b/>
          <w:spacing w:val="-2"/>
          <w:sz w:val="20"/>
        </w:rPr>
        <w:t> </w:t>
      </w:r>
      <w:r>
        <w:rPr>
          <w:rFonts w:ascii="Arial"/>
          <w:b/>
          <w:sz w:val="20"/>
        </w:rPr>
        <w:t>action</w:t>
      </w:r>
      <w:r>
        <w:rPr>
          <w:rFonts w:ascii="Arial"/>
          <w:b/>
          <w:spacing w:val="-2"/>
          <w:sz w:val="20"/>
        </w:rPr>
        <w:t> </w:t>
      </w:r>
      <w:r>
        <w:rPr>
          <w:rFonts w:ascii="Arial"/>
          <w:b/>
          <w:sz w:val="20"/>
        </w:rPr>
        <w:t>by</w:t>
      </w:r>
      <w:r>
        <w:rPr>
          <w:rFonts w:ascii="Arial"/>
          <w:b/>
          <w:spacing w:val="-2"/>
          <w:sz w:val="20"/>
        </w:rPr>
        <w:t> </w:t>
      </w:r>
      <w:r>
        <w:rPr>
          <w:rFonts w:ascii="Arial"/>
          <w:b/>
          <w:sz w:val="20"/>
        </w:rPr>
        <w:t>the</w:t>
      </w:r>
      <w:r>
        <w:rPr>
          <w:rFonts w:ascii="Arial"/>
          <w:b/>
          <w:spacing w:val="-2"/>
          <w:sz w:val="20"/>
        </w:rPr>
        <w:t> </w:t>
      </w:r>
      <w:r>
        <w:rPr>
          <w:rFonts w:ascii="Arial"/>
          <w:b/>
          <w:sz w:val="20"/>
        </w:rPr>
        <w:t>Data</w:t>
      </w:r>
      <w:r>
        <w:rPr>
          <w:rFonts w:ascii="Arial"/>
          <w:b/>
          <w:spacing w:val="-2"/>
          <w:sz w:val="20"/>
        </w:rPr>
        <w:t> </w:t>
      </w:r>
      <w:r>
        <w:rPr>
          <w:rFonts w:ascii="Arial"/>
          <w:b/>
          <w:sz w:val="20"/>
        </w:rPr>
        <w:t>Protection</w:t>
      </w:r>
      <w:r>
        <w:rPr>
          <w:rFonts w:ascii="Arial"/>
          <w:b/>
          <w:spacing w:val="-2"/>
          <w:sz w:val="20"/>
        </w:rPr>
        <w:t> </w:t>
      </w:r>
      <w:r>
        <w:rPr>
          <w:rFonts w:ascii="Arial"/>
          <w:b/>
          <w:sz w:val="20"/>
        </w:rPr>
        <w:t>Commissioner against the sender, including prosecution.</w:t>
      </w:r>
    </w:p>
    <w:p>
      <w:pPr>
        <w:pStyle w:val="BodyText"/>
        <w:spacing w:before="5"/>
        <w:rPr>
          <w:rFonts w:ascii="Arial"/>
          <w:b/>
          <w:sz w:val="18"/>
        </w:rPr>
      </w:pPr>
      <w:r>
        <w:rPr/>
        <w:pict>
          <v:shape style="position:absolute;margin-left:42.52pt;margin-top:11.822901pt;width:510.25pt;height:.1pt;mso-position-horizontal-relative:page;mso-position-vertical-relative:paragraph;z-index:-15708672;mso-wrap-distance-left:0;mso-wrap-distance-right:0" id="docshape37" coordorigin="850,236" coordsize="10205,0" path="m850,236l11055,236e" filled="false" stroked="true" strokeweight=".570pt" strokecolor="#000000">
            <v:path arrowok="t"/>
            <v:stroke dashstyle="solid"/>
            <w10:wrap type="topAndBottom"/>
          </v:shape>
        </w:pict>
      </w:r>
    </w:p>
    <w:p>
      <w:pPr>
        <w:tabs>
          <w:tab w:pos="1867" w:val="left" w:leader="none"/>
          <w:tab w:pos="4022" w:val="left" w:leader="none"/>
        </w:tabs>
        <w:spacing w:before="40" w:after="18"/>
        <w:ind w:left="167" w:right="0" w:firstLine="0"/>
        <w:jc w:val="left"/>
        <w:rPr>
          <w:sz w:val="24"/>
        </w:rPr>
      </w:pPr>
      <w:r>
        <w:rPr>
          <w:i/>
          <w:sz w:val="24"/>
        </w:rPr>
        <w:t>Reg. </w:t>
      </w:r>
      <w:r>
        <w:rPr>
          <w:i/>
          <w:spacing w:val="-4"/>
          <w:sz w:val="24"/>
        </w:rPr>
        <w:t>Ref.</w:t>
      </w:r>
      <w:r>
        <w:rPr>
          <w:i/>
          <w:sz w:val="24"/>
        </w:rPr>
        <w:tab/>
      </w:r>
      <w:r>
        <w:rPr>
          <w:i/>
          <w:spacing w:val="-2"/>
          <w:sz w:val="24"/>
        </w:rPr>
        <w:t>Decision</w:t>
      </w:r>
      <w:r>
        <w:rPr>
          <w:i/>
          <w:sz w:val="24"/>
        </w:rPr>
        <w:tab/>
      </w:r>
      <w:r>
        <w:rPr>
          <w:sz w:val="24"/>
        </w:rPr>
        <w:t>Decision</w:t>
      </w:r>
      <w:r>
        <w:rPr>
          <w:spacing w:val="-2"/>
          <w:sz w:val="24"/>
        </w:rPr>
        <w:t> </w:t>
      </w:r>
      <w:r>
        <w:rPr>
          <w:spacing w:val="-4"/>
          <w:sz w:val="24"/>
        </w:rPr>
        <w:t>Date</w:t>
      </w:r>
    </w:p>
    <w:p>
      <w:pPr>
        <w:pStyle w:val="BodyText"/>
        <w:spacing w:line="20" w:lineRule="exact"/>
        <w:ind w:left="110"/>
        <w:rPr>
          <w:sz w:val="2"/>
        </w:rPr>
      </w:pPr>
      <w:r>
        <w:rPr>
          <w:sz w:val="2"/>
        </w:rPr>
        <w:pict>
          <v:group style="width:510.25pt;height:.6pt;mso-position-horizontal-relative:char;mso-position-vertical-relative:line" id="docshapegroup38" coordorigin="0,0" coordsize="10205,12">
            <v:line style="position:absolute" from="0,6" to="10205,6" stroked="true" strokeweight=".570pt" strokecolor="#000000">
              <v:stroke dashstyle="solid"/>
            </v:line>
          </v:group>
        </w:pict>
      </w:r>
      <w:r>
        <w:rPr>
          <w:sz w:val="2"/>
        </w:rPr>
      </w:r>
    </w:p>
    <w:p>
      <w:pPr>
        <w:pStyle w:val="BodyText"/>
        <w:spacing w:line="247" w:lineRule="auto" w:before="26"/>
        <w:ind w:left="4022" w:right="183"/>
      </w:pPr>
      <w:r>
        <w:rPr/>
        <w:t>apartments comprising of: the demolition of the existing single storey public house (area 910sq.m); construction of a 4 storey apartment block within the footprint of the site (site area 1267sq.m), comprising a total of 29 apartments (9 one bedroom units, 20 two bedroom units) and smaller Public House at ground level (area 178sq.m), (total area 2562sqm); all apartments have balconies/terraces to all elevations; carpark for 14 cars (including 1 disabled space), bin store and bicycle stands at ground level; communal</w:t>
      </w:r>
      <w:r>
        <w:rPr>
          <w:spacing w:val="-4"/>
        </w:rPr>
        <w:t> </w:t>
      </w:r>
      <w:r>
        <w:rPr/>
        <w:t>areas</w:t>
      </w:r>
      <w:r>
        <w:rPr>
          <w:spacing w:val="-4"/>
        </w:rPr>
        <w:t> </w:t>
      </w:r>
      <w:r>
        <w:rPr/>
        <w:t>include</w:t>
      </w:r>
      <w:r>
        <w:rPr>
          <w:spacing w:val="-4"/>
        </w:rPr>
        <w:t> </w:t>
      </w:r>
      <w:r>
        <w:rPr/>
        <w:t>1st</w:t>
      </w:r>
      <w:r>
        <w:rPr>
          <w:spacing w:val="-4"/>
        </w:rPr>
        <w:t> </w:t>
      </w:r>
      <w:r>
        <w:rPr/>
        <w:t>floor</w:t>
      </w:r>
      <w:r>
        <w:rPr>
          <w:spacing w:val="-4"/>
        </w:rPr>
        <w:t> </w:t>
      </w:r>
      <w:r>
        <w:rPr/>
        <w:t>courtyard</w:t>
      </w:r>
      <w:r>
        <w:rPr>
          <w:spacing w:val="-4"/>
        </w:rPr>
        <w:t> </w:t>
      </w:r>
      <w:r>
        <w:rPr/>
        <w:t>above</w:t>
      </w:r>
      <w:r>
        <w:rPr>
          <w:spacing w:val="-4"/>
        </w:rPr>
        <w:t> </w:t>
      </w:r>
      <w:r>
        <w:rPr/>
        <w:t>carpark</w:t>
      </w:r>
      <w:r>
        <w:rPr>
          <w:spacing w:val="-4"/>
        </w:rPr>
        <w:t> </w:t>
      </w:r>
      <w:r>
        <w:rPr/>
        <w:t>and</w:t>
      </w:r>
      <w:r>
        <w:rPr>
          <w:spacing w:val="-4"/>
        </w:rPr>
        <w:t> </w:t>
      </w:r>
      <w:r>
        <w:rPr/>
        <w:t>3rd floor roof terraces for apartment; streetscape proposals within site boundaries to facilitate and enhance the public realm.</w:t>
      </w:r>
    </w:p>
    <w:p>
      <w:pPr>
        <w:pStyle w:val="BodyText"/>
        <w:spacing w:before="9"/>
      </w:pPr>
    </w:p>
    <w:p>
      <w:pPr>
        <w:pStyle w:val="BodyText"/>
        <w:spacing w:line="20" w:lineRule="exact"/>
        <w:ind w:left="110"/>
        <w:rPr>
          <w:sz w:val="2"/>
        </w:rPr>
      </w:pPr>
      <w:r>
        <w:rPr>
          <w:sz w:val="2"/>
        </w:rPr>
        <w:pict>
          <v:group style="width:510.25pt;height:.6pt;mso-position-horizontal-relative:char;mso-position-vertical-relative:line" id="docshapegroup39" coordorigin="0,0" coordsize="10205,12">
            <v:line style="position:absolute" from="0,6" to="10205,6" stroked="true" strokeweight=".570pt" strokecolor="#000000">
              <v:stroke dashstyle="solid"/>
            </v:line>
          </v:group>
        </w:pict>
      </w:r>
      <w:r>
        <w:rPr>
          <w:sz w:val="2"/>
        </w:rPr>
      </w:r>
    </w:p>
    <w:p>
      <w:pPr>
        <w:spacing w:after="0" w:line="20" w:lineRule="exact"/>
        <w:rPr>
          <w:sz w:val="2"/>
        </w:rPr>
        <w:sectPr>
          <w:pgSz w:w="11910" w:h="16840"/>
          <w:pgMar w:header="1128" w:footer="656" w:top="1460" w:bottom="840" w:left="740" w:right="580"/>
        </w:sectPr>
      </w:pPr>
    </w:p>
    <w:p>
      <w:pPr>
        <w:spacing w:before="26"/>
        <w:ind w:left="167" w:right="0" w:firstLine="0"/>
        <w:jc w:val="both"/>
        <w:rPr>
          <w:sz w:val="24"/>
        </w:rPr>
      </w:pPr>
      <w:r>
        <w:rPr>
          <w:sz w:val="24"/>
        </w:rPr>
        <w:t>SD21B/0589</w:t>
      </w:r>
      <w:r>
        <w:rPr>
          <w:spacing w:val="59"/>
          <w:w w:val="150"/>
          <w:sz w:val="24"/>
        </w:rPr>
        <w:t>   </w:t>
      </w:r>
      <w:r>
        <w:rPr>
          <w:spacing w:val="-4"/>
          <w:sz w:val="24"/>
        </w:rPr>
        <w:t>SEEK</w:t>
      </w:r>
    </w:p>
    <w:p>
      <w:pPr>
        <w:spacing w:line="247" w:lineRule="auto" w:before="7"/>
        <w:ind w:left="1867" w:right="38" w:firstLine="0"/>
        <w:jc w:val="both"/>
        <w:rPr>
          <w:sz w:val="24"/>
        </w:rPr>
      </w:pPr>
      <w:r>
        <w:rPr>
          <w:spacing w:val="-2"/>
          <w:sz w:val="24"/>
        </w:rPr>
        <w:t>CLARIFICATION </w:t>
      </w:r>
      <w:r>
        <w:rPr>
          <w:sz w:val="24"/>
        </w:rPr>
        <w:t>OF</w:t>
      </w:r>
      <w:r>
        <w:rPr>
          <w:spacing w:val="-15"/>
          <w:sz w:val="24"/>
        </w:rPr>
        <w:t> </w:t>
      </w:r>
      <w:r>
        <w:rPr>
          <w:sz w:val="24"/>
        </w:rPr>
        <w:t>ADDITIONAL </w:t>
      </w:r>
      <w:r>
        <w:rPr>
          <w:spacing w:val="-2"/>
          <w:sz w:val="24"/>
        </w:rPr>
        <w:t>INFO.</w:t>
      </w:r>
    </w:p>
    <w:p>
      <w:pPr>
        <w:spacing w:before="51"/>
        <w:ind w:left="166" w:right="0" w:firstLine="0"/>
        <w:jc w:val="left"/>
        <w:rPr>
          <w:rFonts w:ascii="Arial"/>
          <w:sz w:val="20"/>
        </w:rPr>
      </w:pPr>
      <w:r>
        <w:rPr/>
        <w:br w:type="column"/>
      </w:r>
      <w:r>
        <w:rPr>
          <w:rFonts w:ascii="Arial"/>
          <w:spacing w:val="-2"/>
          <w:sz w:val="20"/>
        </w:rPr>
        <w:t>09/03/2022</w:t>
      </w:r>
    </w:p>
    <w:p>
      <w:pPr>
        <w:spacing w:after="0"/>
        <w:jc w:val="left"/>
        <w:rPr>
          <w:rFonts w:ascii="Arial"/>
          <w:sz w:val="20"/>
        </w:rPr>
        <w:sectPr>
          <w:type w:val="continuous"/>
          <w:pgSz w:w="11910" w:h="16840"/>
          <w:pgMar w:header="1128" w:footer="656" w:top="1760" w:bottom="840" w:left="740" w:right="580"/>
          <w:cols w:num="2" w:equalWidth="0">
            <w:col w:w="3768" w:space="87"/>
            <w:col w:w="6735"/>
          </w:cols>
        </w:sectPr>
      </w:pPr>
    </w:p>
    <w:p>
      <w:pPr>
        <w:pStyle w:val="BodyText"/>
        <w:spacing w:before="8"/>
        <w:rPr>
          <w:rFonts w:ascii="Arial"/>
          <w:sz w:val="16"/>
        </w:rPr>
      </w:pPr>
    </w:p>
    <w:p>
      <w:pPr>
        <w:pStyle w:val="BodyText"/>
        <w:tabs>
          <w:tab w:pos="4022" w:val="left" w:leader="none"/>
        </w:tabs>
        <w:spacing w:before="90"/>
        <w:ind w:left="2725"/>
      </w:pPr>
      <w:r>
        <w:rPr>
          <w:spacing w:val="-2"/>
        </w:rPr>
        <w:t>Applicant:</w:t>
      </w:r>
      <w:r>
        <w:rPr/>
        <w:tab/>
        <w:t>Brian and Lauren </w:t>
      </w:r>
      <w:r>
        <w:rPr>
          <w:spacing w:val="-2"/>
        </w:rPr>
        <w:t>Monaghan</w:t>
      </w:r>
    </w:p>
    <w:p>
      <w:pPr>
        <w:pStyle w:val="BodyText"/>
        <w:tabs>
          <w:tab w:pos="4022" w:val="left" w:leader="none"/>
        </w:tabs>
        <w:spacing w:before="7"/>
        <w:ind w:left="2818"/>
      </w:pPr>
      <w:r>
        <w:rPr>
          <w:spacing w:val="-2"/>
        </w:rPr>
        <w:t>Location:</w:t>
      </w:r>
      <w:r>
        <w:rPr/>
        <w:tab/>
        <w:t>Tig Mhuire Old Bridge Road, Templeogue Dublin </w:t>
      </w:r>
      <w:r>
        <w:rPr>
          <w:spacing w:val="-5"/>
        </w:rPr>
        <w:t>16</w:t>
      </w:r>
    </w:p>
    <w:p>
      <w:pPr>
        <w:pStyle w:val="BodyText"/>
        <w:spacing w:before="3"/>
        <w:rPr>
          <w:sz w:val="25"/>
        </w:rPr>
      </w:pPr>
    </w:p>
    <w:p>
      <w:pPr>
        <w:pStyle w:val="BodyText"/>
        <w:tabs>
          <w:tab w:pos="4022" w:val="left" w:leader="none"/>
        </w:tabs>
        <w:spacing w:line="247" w:lineRule="auto"/>
        <w:ind w:left="4022" w:right="310" w:hanging="1470"/>
      </w:pPr>
      <w:r>
        <w:rPr>
          <w:spacing w:val="-2"/>
        </w:rPr>
        <w:t>Description:</w:t>
      </w:r>
      <w:r>
        <w:rPr/>
        <w:tab/>
        <w:t>Single</w:t>
      </w:r>
      <w:r>
        <w:rPr>
          <w:spacing w:val="-3"/>
        </w:rPr>
        <w:t> </w:t>
      </w:r>
      <w:r>
        <w:rPr/>
        <w:t>storey</w:t>
      </w:r>
      <w:r>
        <w:rPr>
          <w:spacing w:val="-3"/>
        </w:rPr>
        <w:t> </w:t>
      </w:r>
      <w:r>
        <w:rPr/>
        <w:t>76.7sq.m</w:t>
      </w:r>
      <w:r>
        <w:rPr>
          <w:spacing w:val="-3"/>
        </w:rPr>
        <w:t> </w:t>
      </w:r>
      <w:r>
        <w:rPr/>
        <w:t>extension</w:t>
      </w:r>
      <w:r>
        <w:rPr>
          <w:spacing w:val="-3"/>
        </w:rPr>
        <w:t> </w:t>
      </w:r>
      <w:r>
        <w:rPr/>
        <w:t>to</w:t>
      </w:r>
      <w:r>
        <w:rPr>
          <w:spacing w:val="-3"/>
        </w:rPr>
        <w:t> </w:t>
      </w:r>
      <w:r>
        <w:rPr/>
        <w:t>the</w:t>
      </w:r>
      <w:r>
        <w:rPr>
          <w:spacing w:val="-3"/>
        </w:rPr>
        <w:t> </w:t>
      </w:r>
      <w:r>
        <w:rPr/>
        <w:t>rear</w:t>
      </w:r>
      <w:r>
        <w:rPr>
          <w:spacing w:val="-3"/>
        </w:rPr>
        <w:t> </w:t>
      </w:r>
      <w:r>
        <w:rPr/>
        <w:t>and</w:t>
      </w:r>
      <w:r>
        <w:rPr>
          <w:spacing w:val="-3"/>
        </w:rPr>
        <w:t> </w:t>
      </w:r>
      <w:r>
        <w:rPr/>
        <w:t>sides</w:t>
      </w:r>
      <w:r>
        <w:rPr>
          <w:spacing w:val="-3"/>
        </w:rPr>
        <w:t> </w:t>
      </w:r>
      <w:r>
        <w:rPr/>
        <w:t>of</w:t>
      </w:r>
      <w:r>
        <w:rPr>
          <w:spacing w:val="-3"/>
        </w:rPr>
        <w:t> </w:t>
      </w:r>
      <w:r>
        <w:rPr/>
        <w:t>existing dwelling with new roof lights; new 74.3sq.m single storey domestic</w:t>
      </w:r>
      <w:r>
        <w:rPr>
          <w:spacing w:val="-4"/>
        </w:rPr>
        <w:t> </w:t>
      </w:r>
      <w:r>
        <w:rPr/>
        <w:t>shed</w:t>
      </w:r>
      <w:r>
        <w:rPr>
          <w:spacing w:val="-4"/>
        </w:rPr>
        <w:t> </w:t>
      </w:r>
      <w:r>
        <w:rPr/>
        <w:t>to</w:t>
      </w:r>
      <w:r>
        <w:rPr>
          <w:spacing w:val="-4"/>
        </w:rPr>
        <w:t> </w:t>
      </w:r>
      <w:r>
        <w:rPr/>
        <w:t>replace</w:t>
      </w:r>
      <w:r>
        <w:rPr>
          <w:spacing w:val="-4"/>
        </w:rPr>
        <w:t> </w:t>
      </w:r>
      <w:r>
        <w:rPr/>
        <w:t>existing</w:t>
      </w:r>
      <w:r>
        <w:rPr>
          <w:spacing w:val="-4"/>
        </w:rPr>
        <w:t> </w:t>
      </w:r>
      <w:r>
        <w:rPr/>
        <w:t>derelict</w:t>
      </w:r>
      <w:r>
        <w:rPr>
          <w:spacing w:val="-4"/>
        </w:rPr>
        <w:t> </w:t>
      </w:r>
      <w:r>
        <w:rPr/>
        <w:t>structure</w:t>
      </w:r>
      <w:r>
        <w:rPr>
          <w:spacing w:val="-4"/>
        </w:rPr>
        <w:t> </w:t>
      </w:r>
      <w:r>
        <w:rPr/>
        <w:t>to</w:t>
      </w:r>
      <w:r>
        <w:rPr>
          <w:spacing w:val="-4"/>
        </w:rPr>
        <w:t> </w:t>
      </w:r>
      <w:r>
        <w:rPr/>
        <w:t>the</w:t>
      </w:r>
      <w:r>
        <w:rPr>
          <w:spacing w:val="-4"/>
        </w:rPr>
        <w:t> </w:t>
      </w:r>
      <w:r>
        <w:rPr/>
        <w:t>front</w:t>
      </w:r>
      <w:r>
        <w:rPr>
          <w:spacing w:val="-4"/>
        </w:rPr>
        <w:t> </w:t>
      </w:r>
      <w:r>
        <w:rPr/>
        <w:t>of the site; widening of existing vehicular entrance to 3.5 metres; removal of 2 existing pedestrian entrances and all associated site </w:t>
      </w:r>
      <w:r>
        <w:rPr>
          <w:spacing w:val="-2"/>
        </w:rPr>
        <w:t>works.</w:t>
      </w:r>
    </w:p>
    <w:p>
      <w:pPr>
        <w:pStyle w:val="BodyText"/>
        <w:spacing w:before="2"/>
        <w:rPr>
          <w:sz w:val="25"/>
        </w:rPr>
      </w:pPr>
    </w:p>
    <w:p>
      <w:pPr>
        <w:pStyle w:val="BodyText"/>
        <w:spacing w:line="20" w:lineRule="exact"/>
        <w:ind w:left="110"/>
        <w:rPr>
          <w:sz w:val="2"/>
        </w:rPr>
      </w:pPr>
      <w:r>
        <w:rPr>
          <w:sz w:val="2"/>
        </w:rPr>
        <w:pict>
          <v:group style="width:510.25pt;height:.6pt;mso-position-horizontal-relative:char;mso-position-vertical-relative:line" id="docshapegroup40" coordorigin="0,0" coordsize="10205,12">
            <v:line style="position:absolute" from="0,6" to="10205,6" stroked="true" strokeweight=".570pt" strokecolor="#000000">
              <v:stroke dashstyle="solid"/>
            </v:line>
          </v:group>
        </w:pict>
      </w:r>
      <w:r>
        <w:rPr>
          <w:sz w:val="2"/>
        </w:rPr>
      </w:r>
    </w:p>
    <w:p>
      <w:pPr>
        <w:spacing w:after="0" w:line="20" w:lineRule="exact"/>
        <w:rPr>
          <w:sz w:val="2"/>
        </w:rPr>
        <w:sectPr>
          <w:type w:val="continuous"/>
          <w:pgSz w:w="11910" w:h="16840"/>
          <w:pgMar w:header="1128" w:footer="656" w:top="1760" w:bottom="840" w:left="740" w:right="580"/>
        </w:sectPr>
      </w:pPr>
    </w:p>
    <w:p>
      <w:pPr>
        <w:tabs>
          <w:tab w:pos="1867" w:val="left" w:leader="none"/>
        </w:tabs>
        <w:spacing w:before="26"/>
        <w:ind w:left="167" w:right="0" w:firstLine="0"/>
        <w:jc w:val="left"/>
        <w:rPr>
          <w:sz w:val="24"/>
        </w:rPr>
      </w:pPr>
      <w:r>
        <w:rPr>
          <w:spacing w:val="-2"/>
          <w:sz w:val="24"/>
        </w:rPr>
        <w:t>SD21A/0095</w:t>
      </w:r>
      <w:r>
        <w:rPr>
          <w:sz w:val="24"/>
        </w:rPr>
        <w:tab/>
      </w:r>
      <w:r>
        <w:rPr>
          <w:spacing w:val="-2"/>
          <w:sz w:val="24"/>
        </w:rPr>
        <w:t>WITHDRAW</w:t>
      </w:r>
    </w:p>
    <w:p>
      <w:pPr>
        <w:spacing w:line="247" w:lineRule="auto" w:before="7"/>
        <w:ind w:left="1867" w:right="0" w:firstLine="0"/>
        <w:jc w:val="left"/>
        <w:rPr>
          <w:sz w:val="24"/>
        </w:rPr>
      </w:pPr>
      <w:r>
        <w:rPr>
          <w:spacing w:val="-4"/>
          <w:sz w:val="24"/>
        </w:rPr>
        <w:t>THE </w:t>
      </w:r>
      <w:r>
        <w:rPr>
          <w:spacing w:val="-2"/>
          <w:sz w:val="24"/>
        </w:rPr>
        <w:t>APPLICATION</w:t>
      </w:r>
    </w:p>
    <w:p>
      <w:pPr>
        <w:spacing w:before="51"/>
        <w:ind w:left="166" w:right="0" w:firstLine="0"/>
        <w:jc w:val="left"/>
        <w:rPr>
          <w:rFonts w:ascii="Arial"/>
          <w:sz w:val="20"/>
        </w:rPr>
      </w:pPr>
      <w:r>
        <w:rPr/>
        <w:br w:type="column"/>
      </w:r>
      <w:r>
        <w:rPr>
          <w:rFonts w:ascii="Arial"/>
          <w:spacing w:val="-2"/>
          <w:sz w:val="20"/>
        </w:rPr>
        <w:t>07/03/2022</w:t>
      </w:r>
    </w:p>
    <w:p>
      <w:pPr>
        <w:spacing w:after="0"/>
        <w:jc w:val="left"/>
        <w:rPr>
          <w:rFonts w:ascii="Arial"/>
          <w:sz w:val="20"/>
        </w:rPr>
        <w:sectPr>
          <w:type w:val="continuous"/>
          <w:pgSz w:w="11910" w:h="16840"/>
          <w:pgMar w:header="1128" w:footer="656" w:top="1760" w:bottom="840" w:left="740" w:right="580"/>
          <w:cols w:num="2" w:equalWidth="0">
            <w:col w:w="3482" w:space="374"/>
            <w:col w:w="6734"/>
          </w:cols>
        </w:sectPr>
      </w:pPr>
    </w:p>
    <w:p>
      <w:pPr>
        <w:pStyle w:val="BodyText"/>
        <w:spacing w:before="8"/>
        <w:rPr>
          <w:rFonts w:ascii="Arial"/>
          <w:sz w:val="16"/>
        </w:rPr>
      </w:pPr>
    </w:p>
    <w:p>
      <w:pPr>
        <w:pStyle w:val="BodyText"/>
        <w:tabs>
          <w:tab w:pos="4022" w:val="left" w:leader="none"/>
        </w:tabs>
        <w:spacing w:before="90"/>
        <w:ind w:left="2725"/>
      </w:pPr>
      <w:r>
        <w:rPr>
          <w:spacing w:val="-2"/>
        </w:rPr>
        <w:t>Applicant:</w:t>
      </w:r>
      <w:r>
        <w:rPr/>
        <w:tab/>
        <w:t>Jeanette </w:t>
      </w:r>
      <w:r>
        <w:rPr>
          <w:spacing w:val="-2"/>
        </w:rPr>
        <w:t>Moonan</w:t>
      </w:r>
    </w:p>
    <w:p>
      <w:pPr>
        <w:pStyle w:val="BodyText"/>
        <w:tabs>
          <w:tab w:pos="4022" w:val="left" w:leader="none"/>
        </w:tabs>
        <w:spacing w:before="8"/>
        <w:ind w:left="2818"/>
      </w:pPr>
      <w:r>
        <w:rPr>
          <w:spacing w:val="-2"/>
        </w:rPr>
        <w:t>Location:</w:t>
      </w:r>
      <w:r>
        <w:rPr/>
        <w:tab/>
        <w:t>50 Birchwood Heights, Springfield, Tallaght, Dublin </w:t>
      </w:r>
      <w:r>
        <w:rPr>
          <w:spacing w:val="-5"/>
        </w:rPr>
        <w:t>24.</w:t>
      </w:r>
    </w:p>
    <w:p>
      <w:pPr>
        <w:pStyle w:val="BodyText"/>
        <w:spacing w:before="3"/>
        <w:rPr>
          <w:sz w:val="25"/>
        </w:rPr>
      </w:pPr>
    </w:p>
    <w:p>
      <w:pPr>
        <w:pStyle w:val="BodyText"/>
        <w:spacing w:line="247" w:lineRule="auto"/>
        <w:ind w:left="4022" w:right="702" w:hanging="1470"/>
        <w:jc w:val="both"/>
      </w:pPr>
      <w:r>
        <w:rPr/>
        <w:t>Description:</w:t>
      </w:r>
      <w:r>
        <w:rPr>
          <w:spacing w:val="80"/>
          <w:w w:val="150"/>
        </w:rPr>
        <w:t> </w:t>
      </w:r>
      <w:r>
        <w:rPr/>
        <w:t>A</w:t>
      </w:r>
      <w:r>
        <w:rPr>
          <w:spacing w:val="-3"/>
        </w:rPr>
        <w:t> </w:t>
      </w:r>
      <w:r>
        <w:rPr/>
        <w:t>two</w:t>
      </w:r>
      <w:r>
        <w:rPr>
          <w:spacing w:val="-3"/>
        </w:rPr>
        <w:t> </w:t>
      </w:r>
      <w:r>
        <w:rPr/>
        <w:t>storey</w:t>
      </w:r>
      <w:r>
        <w:rPr>
          <w:spacing w:val="-3"/>
        </w:rPr>
        <w:t> </w:t>
      </w:r>
      <w:r>
        <w:rPr/>
        <w:t>two</w:t>
      </w:r>
      <w:r>
        <w:rPr>
          <w:spacing w:val="-3"/>
        </w:rPr>
        <w:t> </w:t>
      </w:r>
      <w:r>
        <w:rPr/>
        <w:t>bedroom</w:t>
      </w:r>
      <w:r>
        <w:rPr>
          <w:spacing w:val="-3"/>
        </w:rPr>
        <w:t> </w:t>
      </w:r>
      <w:r>
        <w:rPr/>
        <w:t>end</w:t>
      </w:r>
      <w:r>
        <w:rPr>
          <w:spacing w:val="-3"/>
        </w:rPr>
        <w:t> </w:t>
      </w:r>
      <w:r>
        <w:rPr/>
        <w:t>of</w:t>
      </w:r>
      <w:r>
        <w:rPr>
          <w:spacing w:val="-3"/>
        </w:rPr>
        <w:t> </w:t>
      </w:r>
      <w:r>
        <w:rPr/>
        <w:t>terrace</w:t>
      </w:r>
      <w:r>
        <w:rPr>
          <w:spacing w:val="-3"/>
        </w:rPr>
        <w:t> </w:t>
      </w:r>
      <w:r>
        <w:rPr/>
        <w:t>house</w:t>
      </w:r>
      <w:r>
        <w:rPr>
          <w:spacing w:val="-3"/>
        </w:rPr>
        <w:t> </w:t>
      </w:r>
      <w:r>
        <w:rPr/>
        <w:t>with</w:t>
      </w:r>
      <w:r>
        <w:rPr>
          <w:spacing w:val="-3"/>
        </w:rPr>
        <w:t> </w:t>
      </w:r>
      <w:r>
        <w:rPr/>
        <w:t>a</w:t>
      </w:r>
      <w:r>
        <w:rPr>
          <w:spacing w:val="-3"/>
        </w:rPr>
        <w:t> </w:t>
      </w:r>
      <w:r>
        <w:rPr/>
        <w:t>single storey element at rear, all to side of existing dwelling; single storey extension to rear of existing dwelling.</w:t>
      </w:r>
    </w:p>
    <w:sectPr>
      <w:type w:val="continuous"/>
      <w:pgSz w:w="11910" w:h="16840"/>
      <w:pgMar w:header="1128" w:footer="656" w:top="1760" w:bottom="840" w:left="74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01888" from="42.52pt,799.369995pt" to="552.76pt,799.369995pt" stroked="true" strokeweight=".570pt" strokecolor="#000000">
          <v:stroke dashstyle="solid"/>
          <w10:wrap type="non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099328" from="42.52pt,799.369995pt" to="552.76pt,799.369995pt" stroked="true" strokeweight=".570pt" strokecolor="#000000">
          <v:stroke dashstyle="solid"/>
          <w10:wrap type="none"/>
        </v:lin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349998pt;margin-top:71.514427pt;width:174.3pt;height:17.55pt;mso-position-horizontal-relative:page;mso-position-vertical-relative:page;z-index:-16102912" type="#_x0000_t202" id="docshape1" filled="false" stroked="false">
          <v:textbox inset="0,0,0,0">
            <w:txbxContent>
              <w:p>
                <w:pPr>
                  <w:spacing w:before="8"/>
                  <w:ind w:left="20" w:right="0" w:firstLine="0"/>
                  <w:jc w:val="left"/>
                  <w:rPr>
                    <w:sz w:val="28"/>
                  </w:rPr>
                </w:pPr>
                <w:r>
                  <w:rPr>
                    <w:sz w:val="28"/>
                  </w:rPr>
                  <w:t>LIST OF DECISIONS </w:t>
                </w:r>
                <w:r>
                  <w:rPr>
                    <w:spacing w:val="-4"/>
                    <w:sz w:val="28"/>
                  </w:rPr>
                  <w:t>MADE</w:t>
                </w:r>
              </w:p>
            </w:txbxContent>
          </v:textbox>
          <w10:wrap type="none"/>
        </v:shape>
      </w:pict>
    </w:r>
    <w:r>
      <w:rPr/>
      <w:pict>
        <v:shape style="position:absolute;margin-left:482.589996pt;margin-top:72.696655pt;width:65pt;height:15.3pt;mso-position-horizontal-relative:page;mso-position-vertical-relative:page;z-index:-16102400" type="#_x0000_t202" id="docshape2" filled="false" stroked="false">
          <v:textbox inset="0,0,0,0">
            <w:txbxContent>
              <w:p>
                <w:pPr>
                  <w:pStyle w:val="BodyText"/>
                  <w:spacing w:before="10"/>
                  <w:ind w:left="20"/>
                </w:pPr>
                <w:r>
                  <w:rPr/>
                  <w:t>Page 1 Of </w:t>
                </w:r>
                <w:r>
                  <w:rPr>
                    <w:spacing w:val="-5"/>
                  </w:rPr>
                  <w:t>11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101376" from="42.52pt,56.690014pt" to="552.76pt,56.690014pt" stroked="true" strokeweight=".570pt" strokecolor="#000000">
          <v:stroke dashstyle="solid"/>
          <w10:wrap type="none"/>
        </v:line>
      </w:pict>
    </w:r>
    <w:r>
      <w:rPr/>
      <w:pict>
        <v:line style="position:absolute;mso-position-horizontal-relative:page;mso-position-vertical-relative:page;z-index:-16100864" from="42.52pt,73.700012pt" to="552.76pt,73.700012pt" stroked="true" strokeweight=".570pt" strokecolor="#000000">
          <v:stroke dashstyle="solid"/>
          <w10:wrap type="none"/>
        </v:line>
      </w:pict>
    </w:r>
    <w:r>
      <w:rPr/>
      <w:pict>
        <v:shape style="position:absolute;margin-left:44.349998pt;margin-top:57.334427pt;width:174.3pt;height:17.55pt;mso-position-horizontal-relative:page;mso-position-vertical-relative:page;z-index:-16100352" type="#_x0000_t202" id="docshape8" filled="false" stroked="false">
          <v:textbox inset="0,0,0,0">
            <w:txbxContent>
              <w:p>
                <w:pPr>
                  <w:spacing w:before="8"/>
                  <w:ind w:left="20" w:right="0" w:firstLine="0"/>
                  <w:jc w:val="left"/>
                  <w:rPr>
                    <w:sz w:val="28"/>
                  </w:rPr>
                </w:pPr>
                <w:r>
                  <w:rPr>
                    <w:sz w:val="28"/>
                  </w:rPr>
                  <w:t>LIST OF DECISIONS </w:t>
                </w:r>
                <w:r>
                  <w:rPr>
                    <w:spacing w:val="-4"/>
                    <w:sz w:val="28"/>
                  </w:rPr>
                  <w:t>MADE</w:t>
                </w:r>
              </w:p>
            </w:txbxContent>
          </v:textbox>
          <w10:wrap type="none"/>
        </v:shape>
      </w:pict>
    </w:r>
    <w:r>
      <w:rPr/>
      <w:pict>
        <v:shape style="position:absolute;margin-left:476.589996pt;margin-top:58.516655pt;width:71pt;height:15.3pt;mso-position-horizontal-relative:page;mso-position-vertical-relative:page;z-index:-16099840" type="#_x0000_t202" id="docshape9" filled="false" stroked="false">
          <v:textbox inset="0,0,0,0">
            <w:txbxContent>
              <w:p>
                <w:pPr>
                  <w:pStyle w:val="BodyText"/>
                  <w:spacing w:before="10"/>
                  <w:ind w:left="20"/>
                </w:pPr>
                <w:r>
                  <w:rPr/>
                  <w:t>Page </w:t>
                </w:r>
                <w:r>
                  <w:rPr/>
                  <w:fldChar w:fldCharType="begin"/>
                </w:r>
                <w:r>
                  <w:rPr/>
                  <w:instrText> PAGE </w:instrText>
                </w:r>
                <w:r>
                  <w:rPr/>
                  <w:fldChar w:fldCharType="separate"/>
                </w:r>
                <w:r>
                  <w:rPr/>
                  <w:t>10</w:t>
                </w:r>
                <w:r>
                  <w:rPr/>
                  <w:fldChar w:fldCharType="end"/>
                </w:r>
                <w:r>
                  <w:rPr/>
                  <w:t> Of </w:t>
                </w:r>
                <w:r>
                  <w:rPr>
                    <w:spacing w:val="-5"/>
                  </w:rPr>
                  <w:fldChar w:fldCharType="begin"/>
                </w:r>
                <w:r>
                  <w:rPr>
                    <w:spacing w:val="-5"/>
                  </w:rPr>
                  <w:instrText> NUMPAGES </w:instrText>
                </w:r>
                <w:r>
                  <w:rPr>
                    <w:spacing w:val="-5"/>
                  </w:rPr>
                  <w:fldChar w:fldCharType="separate"/>
                </w:r>
                <w:r>
                  <w:rPr>
                    <w:spacing w:val="-5"/>
                  </w:rPr>
                  <w:t>11</w:t>
                </w:r>
                <w:r>
                  <w:rPr>
                    <w:spacing w:val="-5"/>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8"/>
      <w:ind w:left="20"/>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4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keywords>WeeklyListDecisionsMade</cp:keywords>
  <dc:title>LIST OF DECISIONS MADE</dc:title>
  <dcterms:created xsi:type="dcterms:W3CDTF">2022-03-21T10:17:05Z</dcterms:created>
  <dcterms:modified xsi:type="dcterms:W3CDTF">2022-03-21T10:17:05Z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QB</vt:lpwstr>
  </property>
  <property fmtid="{D5CDD505-2E9C-101B-9397-08002B2CF9AE}" pid="4" name="LastSaved">
    <vt:filetime>2022-03-21T00:00:00Z</vt:filetime>
  </property>
</Properties>
</file>