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3997" w:type="dxa"/>
        <w:tblInd w:w="10"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10" w:type="dxa"/>
          <w:right w:w="10" w:type="dxa"/>
        </w:tblCellMar>
        <w:tblLook w:val="0000" w:firstRow="0" w:lastRow="0" w:firstColumn="0" w:lastColumn="0" w:noHBand="0" w:noVBand="0"/>
      </w:tblPr>
      <w:tblGrid>
        <w:gridCol w:w="1446"/>
        <w:gridCol w:w="1524"/>
        <w:gridCol w:w="1021"/>
        <w:gridCol w:w="1236"/>
        <w:gridCol w:w="1392"/>
        <w:gridCol w:w="1557"/>
        <w:gridCol w:w="1692"/>
        <w:gridCol w:w="1335"/>
        <w:gridCol w:w="2794"/>
      </w:tblGrid>
      <w:tr w:rsidR="00D92952" w14:paraId="64B3B82D" w14:textId="77777777" w:rsidTr="00182EAF">
        <w:tblPrEx>
          <w:tblCellMar>
            <w:top w:w="0" w:type="dxa"/>
            <w:bottom w:w="0" w:type="dxa"/>
          </w:tblCellMar>
        </w:tblPrEx>
        <w:tc>
          <w:tcPr>
            <w:tcW w:w="1448" w:type="dxa"/>
          </w:tcPr>
          <w:p w14:paraId="1312339A" w14:textId="77777777" w:rsidR="00D92952" w:rsidRDefault="00182EAF">
            <w:r>
              <w:rPr>
                <w:b/>
              </w:rPr>
              <w:t>Application reference</w:t>
            </w:r>
          </w:p>
        </w:tc>
        <w:tc>
          <w:tcPr>
            <w:tcW w:w="1529" w:type="dxa"/>
          </w:tcPr>
          <w:p w14:paraId="3C525A69" w14:textId="77777777" w:rsidR="00D92952" w:rsidRDefault="00182EAF">
            <w:r>
              <w:rPr>
                <w:b/>
              </w:rPr>
              <w:t>ABP Reference</w:t>
            </w:r>
          </w:p>
        </w:tc>
        <w:tc>
          <w:tcPr>
            <w:tcW w:w="980" w:type="dxa"/>
          </w:tcPr>
          <w:p w14:paraId="3E634237" w14:textId="77777777" w:rsidR="00D92952" w:rsidRDefault="00182EAF">
            <w:r>
              <w:rPr>
                <w:b/>
              </w:rPr>
              <w:t>Appeal Decision Date</w:t>
            </w:r>
          </w:p>
        </w:tc>
        <w:tc>
          <w:tcPr>
            <w:tcW w:w="1239" w:type="dxa"/>
          </w:tcPr>
          <w:p w14:paraId="00F00A2E" w14:textId="77777777" w:rsidR="00D92952" w:rsidRDefault="00182EAF">
            <w:r>
              <w:rPr>
                <w:b/>
              </w:rPr>
              <w:t>Appellant Type</w:t>
            </w:r>
          </w:p>
        </w:tc>
        <w:tc>
          <w:tcPr>
            <w:tcW w:w="1395" w:type="dxa"/>
          </w:tcPr>
          <w:p w14:paraId="13C34428" w14:textId="77777777" w:rsidR="00D92952" w:rsidRDefault="00182EAF">
            <w:r>
              <w:rPr>
                <w:b/>
              </w:rPr>
              <w:t>Appeal Decision</w:t>
            </w:r>
          </w:p>
        </w:tc>
        <w:tc>
          <w:tcPr>
            <w:tcW w:w="1560" w:type="dxa"/>
          </w:tcPr>
          <w:p w14:paraId="451A63E9" w14:textId="77777777" w:rsidR="00D92952" w:rsidRDefault="00182EAF">
            <w:r>
              <w:rPr>
                <w:b/>
              </w:rPr>
              <w:t>Decision description</w:t>
            </w:r>
          </w:p>
        </w:tc>
        <w:tc>
          <w:tcPr>
            <w:tcW w:w="1699" w:type="dxa"/>
          </w:tcPr>
          <w:p w14:paraId="2077BB86" w14:textId="77777777" w:rsidR="00D92952" w:rsidRDefault="00182EAF">
            <w:r>
              <w:rPr>
                <w:b/>
              </w:rPr>
              <w:t>Applicant name</w:t>
            </w:r>
          </w:p>
        </w:tc>
        <w:tc>
          <w:tcPr>
            <w:tcW w:w="1339" w:type="dxa"/>
          </w:tcPr>
          <w:p w14:paraId="2C61C59E" w14:textId="77777777" w:rsidR="00D92952" w:rsidRDefault="00182EAF">
            <w:r>
              <w:rPr>
                <w:b/>
              </w:rPr>
              <w:t>Address</w:t>
            </w:r>
          </w:p>
        </w:tc>
        <w:tc>
          <w:tcPr>
            <w:tcW w:w="2808" w:type="dxa"/>
          </w:tcPr>
          <w:p w14:paraId="3DE7123E" w14:textId="039D8E67" w:rsidR="00D92952" w:rsidRPr="00182EAF" w:rsidRDefault="00182EAF">
            <w:pPr>
              <w:rPr>
                <w:b/>
                <w:bCs/>
              </w:rPr>
            </w:pPr>
            <w:r w:rsidRPr="00182EAF">
              <w:rPr>
                <w:b/>
                <w:bCs/>
              </w:rPr>
              <w:t>Proposed Development</w:t>
            </w:r>
          </w:p>
        </w:tc>
      </w:tr>
      <w:tr w:rsidR="00D92952" w14:paraId="5B232799" w14:textId="77777777" w:rsidTr="00182EAF">
        <w:tblPrEx>
          <w:tblCellMar>
            <w:top w:w="0" w:type="dxa"/>
            <w:bottom w:w="0" w:type="dxa"/>
          </w:tblCellMar>
        </w:tblPrEx>
        <w:tc>
          <w:tcPr>
            <w:tcW w:w="1448" w:type="dxa"/>
          </w:tcPr>
          <w:p w14:paraId="5DAD8684" w14:textId="77777777" w:rsidR="00D92952" w:rsidRDefault="00182EAF">
            <w:r>
              <w:t>SD21A/0173</w:t>
            </w:r>
          </w:p>
        </w:tc>
        <w:tc>
          <w:tcPr>
            <w:tcW w:w="1529" w:type="dxa"/>
          </w:tcPr>
          <w:p w14:paraId="650E4C91" w14:textId="77777777" w:rsidR="00D92952" w:rsidRDefault="00182EAF">
            <w:r>
              <w:t>ABP-311410-21</w:t>
            </w:r>
          </w:p>
        </w:tc>
        <w:tc>
          <w:tcPr>
            <w:tcW w:w="980" w:type="dxa"/>
          </w:tcPr>
          <w:p w14:paraId="709C55FA" w14:textId="77777777" w:rsidR="00D92952" w:rsidRDefault="00182EAF">
            <w:r>
              <w:t>25/01/2022</w:t>
            </w:r>
          </w:p>
        </w:tc>
        <w:tc>
          <w:tcPr>
            <w:tcW w:w="1239" w:type="dxa"/>
          </w:tcPr>
          <w:p w14:paraId="389B48F6" w14:textId="77777777" w:rsidR="00D92952" w:rsidRDefault="00182EAF">
            <w:r>
              <w:t>1ST PARTY</w:t>
            </w:r>
          </w:p>
        </w:tc>
        <w:tc>
          <w:tcPr>
            <w:tcW w:w="1395" w:type="dxa"/>
          </w:tcPr>
          <w:p w14:paraId="384AE9FF" w14:textId="77777777" w:rsidR="00D92952" w:rsidRDefault="00182EAF">
            <w:r>
              <w:t>Refuse Permission</w:t>
            </w:r>
          </w:p>
        </w:tc>
        <w:tc>
          <w:tcPr>
            <w:tcW w:w="1560" w:type="dxa"/>
          </w:tcPr>
          <w:p w14:paraId="2CFFB34E" w14:textId="77777777" w:rsidR="00D92952" w:rsidRDefault="00182EAF">
            <w:r>
              <w:t>REFUSE PERMISSION</w:t>
            </w:r>
          </w:p>
        </w:tc>
        <w:tc>
          <w:tcPr>
            <w:tcW w:w="1699" w:type="dxa"/>
          </w:tcPr>
          <w:p w14:paraId="688E7EBE" w14:textId="77777777" w:rsidR="00D92952" w:rsidRDefault="00182EAF">
            <w:r>
              <w:t>Camillus &amp; Maire Muldowney</w:t>
            </w:r>
          </w:p>
        </w:tc>
        <w:tc>
          <w:tcPr>
            <w:tcW w:w="1339" w:type="dxa"/>
          </w:tcPr>
          <w:p w14:paraId="3DA11CD6" w14:textId="77777777" w:rsidR="00D92952" w:rsidRDefault="00182EAF">
            <w:proofErr w:type="spellStart"/>
            <w:r>
              <w:t>Radharc</w:t>
            </w:r>
            <w:proofErr w:type="spellEnd"/>
            <w:r>
              <w:t xml:space="preserve">, </w:t>
            </w:r>
            <w:proofErr w:type="spellStart"/>
            <w:r>
              <w:t>Woodtown</w:t>
            </w:r>
            <w:proofErr w:type="spellEnd"/>
            <w:r>
              <w:t xml:space="preserve"> Way, Stocking Lane, Dublin 16, D16 WV74</w:t>
            </w:r>
          </w:p>
        </w:tc>
        <w:tc>
          <w:tcPr>
            <w:tcW w:w="2808" w:type="dxa"/>
          </w:tcPr>
          <w:p w14:paraId="68DC011A" w14:textId="77777777" w:rsidR="00D92952" w:rsidRDefault="00182EAF">
            <w:r>
              <w:t xml:space="preserve">Construction of a contemporary style two storey two bedroom dwelling house on the western side including adapt existing septic tank/percolation area for the new house; installation of a </w:t>
            </w:r>
            <w:proofErr w:type="spellStart"/>
            <w:r>
              <w:t>biocycle</w:t>
            </w:r>
            <w:proofErr w:type="spellEnd"/>
            <w:r>
              <w:t xml:space="preserve"> treatment unit; vehicular entrance will be formed to the new </w:t>
            </w:r>
            <w:r>
              <w:t xml:space="preserve">house from </w:t>
            </w:r>
            <w:proofErr w:type="spellStart"/>
            <w:r>
              <w:t>Woodtown</w:t>
            </w:r>
            <w:proofErr w:type="spellEnd"/>
            <w:r>
              <w:t xml:space="preserve"> Way.</w:t>
            </w:r>
          </w:p>
        </w:tc>
      </w:tr>
      <w:tr w:rsidR="00D92952" w14:paraId="2B84AFB5" w14:textId="77777777" w:rsidTr="00182EAF">
        <w:tblPrEx>
          <w:tblCellMar>
            <w:top w:w="0" w:type="dxa"/>
            <w:bottom w:w="0" w:type="dxa"/>
          </w:tblCellMar>
        </w:tblPrEx>
        <w:tc>
          <w:tcPr>
            <w:tcW w:w="1448" w:type="dxa"/>
          </w:tcPr>
          <w:p w14:paraId="6EB2FAA9" w14:textId="77777777" w:rsidR="00D92952" w:rsidRDefault="00182EAF">
            <w:r>
              <w:t>SD21B/0448</w:t>
            </w:r>
          </w:p>
        </w:tc>
        <w:tc>
          <w:tcPr>
            <w:tcW w:w="1529" w:type="dxa"/>
          </w:tcPr>
          <w:p w14:paraId="63471CAE" w14:textId="77777777" w:rsidR="00D92952" w:rsidRDefault="00182EAF">
            <w:r>
              <w:t>ABP-311866-21</w:t>
            </w:r>
          </w:p>
        </w:tc>
        <w:tc>
          <w:tcPr>
            <w:tcW w:w="980" w:type="dxa"/>
          </w:tcPr>
          <w:p w14:paraId="3A241FA5" w14:textId="77777777" w:rsidR="00D92952" w:rsidRDefault="00182EAF">
            <w:r>
              <w:t>25/01/2022</w:t>
            </w:r>
          </w:p>
        </w:tc>
        <w:tc>
          <w:tcPr>
            <w:tcW w:w="1239" w:type="dxa"/>
          </w:tcPr>
          <w:p w14:paraId="16DECE04" w14:textId="4E6CB718" w:rsidR="00D92952" w:rsidRDefault="00182EAF">
            <w:r>
              <w:t>1</w:t>
            </w:r>
            <w:r>
              <w:t>st Party</w:t>
            </w:r>
          </w:p>
        </w:tc>
        <w:tc>
          <w:tcPr>
            <w:tcW w:w="1395" w:type="dxa"/>
          </w:tcPr>
          <w:p w14:paraId="7C923775" w14:textId="77777777" w:rsidR="00D92952" w:rsidRDefault="00182EAF">
            <w:r>
              <w:t>To Attach Condition(s)</w:t>
            </w:r>
          </w:p>
        </w:tc>
        <w:tc>
          <w:tcPr>
            <w:tcW w:w="1560" w:type="dxa"/>
          </w:tcPr>
          <w:p w14:paraId="106672B3" w14:textId="77777777" w:rsidR="00D92952" w:rsidRDefault="00182EAF">
            <w:r>
              <w:t>GRANT PERMISSION</w:t>
            </w:r>
          </w:p>
        </w:tc>
        <w:tc>
          <w:tcPr>
            <w:tcW w:w="1699" w:type="dxa"/>
          </w:tcPr>
          <w:p w14:paraId="454B05C8" w14:textId="77777777" w:rsidR="00D92952" w:rsidRDefault="00182EAF">
            <w:r>
              <w:t>Janice &amp; Michael McVeigh</w:t>
            </w:r>
          </w:p>
        </w:tc>
        <w:tc>
          <w:tcPr>
            <w:tcW w:w="1339" w:type="dxa"/>
          </w:tcPr>
          <w:p w14:paraId="6A29B1CE" w14:textId="77777777" w:rsidR="00D92952" w:rsidRDefault="00182EAF">
            <w:r>
              <w:t xml:space="preserve">59 </w:t>
            </w:r>
            <w:proofErr w:type="spellStart"/>
            <w:r>
              <w:t>Dangan</w:t>
            </w:r>
            <w:proofErr w:type="spellEnd"/>
            <w:r>
              <w:t xml:space="preserve"> Park, Kimmage Road West, Kimmage, Dublin 6W.</w:t>
            </w:r>
          </w:p>
        </w:tc>
        <w:tc>
          <w:tcPr>
            <w:tcW w:w="2808" w:type="dxa"/>
          </w:tcPr>
          <w:p w14:paraId="5C97181B" w14:textId="3D0B5AB2" w:rsidR="00D92952" w:rsidRDefault="00182EAF">
            <w:r>
              <w:t>Increase in height of part of the existing low level boundary w</w:t>
            </w:r>
            <w:r>
              <w:t>all to 1.75 metre high screen walls abutting the public footpath along the south west boundary line, together with additional 1.75 metre high screen walls within the site to provide screening for the proposed additional private open space to the south west</w:t>
            </w:r>
            <w:r>
              <w:t xml:space="preserve"> corner of the overall site with access from the dwelling via the proposed new French doors in lieu of 1 kitchen window on the southwest elevation together with the relocation of existing pedestrian entrance with access to onto </w:t>
            </w:r>
            <w:proofErr w:type="spellStart"/>
            <w:r>
              <w:t>Dangan</w:t>
            </w:r>
            <w:proofErr w:type="spellEnd"/>
            <w:r>
              <w:t xml:space="preserve"> Park.</w:t>
            </w:r>
          </w:p>
        </w:tc>
      </w:tr>
    </w:tbl>
    <w:p w14:paraId="1C557BD0" w14:textId="77777777" w:rsidR="00000000" w:rsidRDefault="00182EAF"/>
    <w:sectPr w:rsidR="00000000">
      <w:headerReference w:type="default" r:id="rId6"/>
      <w:pgSz w:w="16787" w:h="1187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D7407" w14:textId="77777777" w:rsidR="00182EAF" w:rsidRDefault="00182EAF" w:rsidP="00182EAF">
      <w:pPr>
        <w:spacing w:after="0" w:line="240" w:lineRule="auto"/>
      </w:pPr>
      <w:r>
        <w:separator/>
      </w:r>
    </w:p>
  </w:endnote>
  <w:endnote w:type="continuationSeparator" w:id="0">
    <w:p w14:paraId="73976B2E" w14:textId="77777777" w:rsidR="00182EAF" w:rsidRDefault="00182EAF" w:rsidP="00182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79EF9" w14:textId="77777777" w:rsidR="00182EAF" w:rsidRDefault="00182EAF" w:rsidP="00182EAF">
      <w:pPr>
        <w:spacing w:after="0" w:line="240" w:lineRule="auto"/>
      </w:pPr>
      <w:r>
        <w:separator/>
      </w:r>
    </w:p>
  </w:footnote>
  <w:footnote w:type="continuationSeparator" w:id="0">
    <w:p w14:paraId="45309C17" w14:textId="77777777" w:rsidR="00182EAF" w:rsidRDefault="00182EAF" w:rsidP="00182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18080" w14:textId="3BE03E5C" w:rsidR="00182EAF" w:rsidRDefault="00182EAF">
    <w:pPr>
      <w:pStyle w:val="Header"/>
    </w:pPr>
    <w:r w:rsidRPr="0053579C">
      <w:rPr>
        <w:b/>
        <w:sz w:val="24"/>
        <w:szCs w:val="24"/>
      </w:rPr>
      <w:t>DECISIONS OF AN BORD PLEANALA</w:t>
    </w:r>
  </w:p>
  <w:p w14:paraId="3B9C7624" w14:textId="77777777" w:rsidR="00182EAF" w:rsidRDefault="00182E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2952"/>
    <w:rsid w:val="00182EAF"/>
    <w:rsid w:val="00D9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80B6"/>
  <w15:docId w15:val="{A043EC12-1296-4683-9BC0-53C28E91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182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EAF"/>
  </w:style>
  <w:style w:type="paragraph" w:styleId="Footer">
    <w:name w:val="footer"/>
    <w:basedOn w:val="Normal"/>
    <w:link w:val="FooterChar"/>
    <w:uiPriority w:val="99"/>
    <w:unhideWhenUsed/>
    <w:rsid w:val="00182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198</Words>
  <Characters>1133</Characters>
  <Application>Microsoft Office Word</Application>
  <DocSecurity>0</DocSecurity>
  <Lines>9</Lines>
  <Paragraphs>2</Paragraphs>
  <ScaleCrop>false</ScaleCrop>
  <Manager/>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List Appeal Decisions</dc:title>
  <dc:subject/>
  <dc:creator>System Administrator</dc:creator>
  <cp:keywords>Weekly_List_Appeal_Decisions</cp:keywords>
  <dc:description/>
  <cp:lastModifiedBy>Brian Connolly</cp:lastModifiedBy>
  <cp:revision>2</cp:revision>
  <dcterms:created xsi:type="dcterms:W3CDTF">2022-02-03T16:14:00Z</dcterms:created>
  <dcterms:modified xsi:type="dcterms:W3CDTF">2022-02-03T16:14:00Z</dcterms:modified>
  <cp:category/>
</cp:coreProperties>
</file>