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2"/>
        <w:gridCol w:w="1140"/>
        <w:gridCol w:w="1140"/>
        <w:gridCol w:w="1244"/>
        <w:gridCol w:w="1296"/>
        <w:gridCol w:w="1566"/>
        <w:gridCol w:w="1857"/>
        <w:gridCol w:w="1607"/>
        <w:gridCol w:w="2615"/>
      </w:tblGrid>
      <w:tr w:rsidR="000D4109" w14:paraId="6B3F425C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09C6F35F" w14:textId="77777777" w:rsidR="000D4109" w:rsidRDefault="000441D2">
            <w:r>
              <w:rPr>
                <w:b/>
              </w:rPr>
              <w:t>Application reference</w:t>
            </w:r>
          </w:p>
        </w:tc>
        <w:tc>
          <w:tcPr>
            <w:tcW w:w="2834" w:type="dxa"/>
          </w:tcPr>
          <w:p w14:paraId="30733FAE" w14:textId="77777777" w:rsidR="000D4109" w:rsidRDefault="000441D2">
            <w:r>
              <w:rPr>
                <w:b/>
              </w:rPr>
              <w:t>Appeal Notified Date</w:t>
            </w:r>
          </w:p>
        </w:tc>
        <w:tc>
          <w:tcPr>
            <w:tcW w:w="2834" w:type="dxa"/>
          </w:tcPr>
          <w:p w14:paraId="505ECA94" w14:textId="77777777" w:rsidR="000D4109" w:rsidRDefault="000441D2">
            <w:r>
              <w:rPr>
                <w:b/>
              </w:rPr>
              <w:t>Appeal Lodged Date</w:t>
            </w:r>
          </w:p>
        </w:tc>
        <w:tc>
          <w:tcPr>
            <w:tcW w:w="5669" w:type="dxa"/>
          </w:tcPr>
          <w:p w14:paraId="5F8E7DD5" w14:textId="77777777" w:rsidR="000D4109" w:rsidRDefault="000441D2">
            <w:r>
              <w:rPr>
                <w:b/>
              </w:rPr>
              <w:t>Appellant Type</w:t>
            </w:r>
          </w:p>
        </w:tc>
        <w:tc>
          <w:tcPr>
            <w:tcW w:w="5669" w:type="dxa"/>
          </w:tcPr>
          <w:p w14:paraId="787E4E0F" w14:textId="77777777" w:rsidR="000D4109" w:rsidRDefault="000441D2">
            <w:r>
              <w:rPr>
                <w:b/>
              </w:rPr>
              <w:t>Nature of Appeal</w:t>
            </w:r>
          </w:p>
        </w:tc>
        <w:tc>
          <w:tcPr>
            <w:tcW w:w="5669" w:type="dxa"/>
          </w:tcPr>
          <w:p w14:paraId="2085950E" w14:textId="77777777" w:rsidR="000D4109" w:rsidRDefault="000441D2">
            <w:r>
              <w:rPr>
                <w:b/>
              </w:rPr>
              <w:t>Decision description</w:t>
            </w:r>
          </w:p>
        </w:tc>
        <w:tc>
          <w:tcPr>
            <w:tcW w:w="11338" w:type="dxa"/>
          </w:tcPr>
          <w:p w14:paraId="3FB3FA73" w14:textId="77777777" w:rsidR="000D4109" w:rsidRDefault="000441D2">
            <w:r>
              <w:rPr>
                <w:b/>
              </w:rPr>
              <w:t>Applicant name</w:t>
            </w:r>
          </w:p>
        </w:tc>
        <w:tc>
          <w:tcPr>
            <w:tcW w:w="6747" w:type="dxa"/>
          </w:tcPr>
          <w:p w14:paraId="769BE8BD" w14:textId="77777777" w:rsidR="000D4109" w:rsidRDefault="000441D2">
            <w:r>
              <w:rPr>
                <w:b/>
              </w:rPr>
              <w:t>Address</w:t>
            </w:r>
          </w:p>
        </w:tc>
        <w:tc>
          <w:tcPr>
            <w:tcW w:w="22677" w:type="dxa"/>
          </w:tcPr>
          <w:p w14:paraId="563C8821" w14:textId="2A9AE9E8" w:rsidR="000D4109" w:rsidRDefault="000441D2">
            <w:r>
              <w:t>Proposed Development</w:t>
            </w:r>
          </w:p>
        </w:tc>
      </w:tr>
      <w:tr w:rsidR="000D4109" w14:paraId="41000F1F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74E1C498" w14:textId="77777777" w:rsidR="000D4109" w:rsidRDefault="000441D2">
            <w:r>
              <w:t>SD21B/0268</w:t>
            </w:r>
          </w:p>
        </w:tc>
        <w:tc>
          <w:tcPr>
            <w:tcW w:w="2834" w:type="dxa"/>
          </w:tcPr>
          <w:p w14:paraId="1440011E" w14:textId="77777777" w:rsidR="000D4109" w:rsidRDefault="000441D2">
            <w:r>
              <w:t>25/01/2022</w:t>
            </w:r>
          </w:p>
        </w:tc>
        <w:tc>
          <w:tcPr>
            <w:tcW w:w="2834" w:type="dxa"/>
          </w:tcPr>
          <w:p w14:paraId="7677A626" w14:textId="77777777" w:rsidR="000D4109" w:rsidRDefault="000441D2">
            <w:r>
              <w:t>21/01/2022</w:t>
            </w:r>
          </w:p>
        </w:tc>
        <w:tc>
          <w:tcPr>
            <w:tcW w:w="5669" w:type="dxa"/>
          </w:tcPr>
          <w:p w14:paraId="672E003B" w14:textId="4136D7D2" w:rsidR="000D4109" w:rsidRDefault="000441D2">
            <w:r>
              <w:t>1</w:t>
            </w:r>
            <w:r>
              <w:t>st Party</w:t>
            </w:r>
          </w:p>
        </w:tc>
        <w:tc>
          <w:tcPr>
            <w:tcW w:w="5669" w:type="dxa"/>
          </w:tcPr>
          <w:p w14:paraId="6ACBBE28" w14:textId="77777777" w:rsidR="000D4109" w:rsidRDefault="000441D2">
            <w:r>
              <w:t>Condition 2</w:t>
            </w:r>
          </w:p>
        </w:tc>
        <w:tc>
          <w:tcPr>
            <w:tcW w:w="5669" w:type="dxa"/>
          </w:tcPr>
          <w:p w14:paraId="254B05DC" w14:textId="77777777" w:rsidR="000D4109" w:rsidRDefault="000441D2">
            <w:r>
              <w:t>GRANT PERMISSION</w:t>
            </w:r>
          </w:p>
        </w:tc>
        <w:tc>
          <w:tcPr>
            <w:tcW w:w="11338" w:type="dxa"/>
          </w:tcPr>
          <w:p w14:paraId="4A2C902E" w14:textId="77777777" w:rsidR="000D4109" w:rsidRDefault="000441D2">
            <w:proofErr w:type="spellStart"/>
            <w:r>
              <w:t>Ewa</w:t>
            </w:r>
            <w:proofErr w:type="spellEnd"/>
            <w:r>
              <w:t xml:space="preserve"> Berthold</w:t>
            </w:r>
          </w:p>
        </w:tc>
        <w:tc>
          <w:tcPr>
            <w:tcW w:w="6747" w:type="dxa"/>
          </w:tcPr>
          <w:p w14:paraId="2AA40496" w14:textId="77777777" w:rsidR="000D4109" w:rsidRDefault="000441D2">
            <w:r>
              <w:t>1, Sundale Close, Dublin 24</w:t>
            </w:r>
          </w:p>
        </w:tc>
        <w:tc>
          <w:tcPr>
            <w:tcW w:w="22677" w:type="dxa"/>
          </w:tcPr>
          <w:p w14:paraId="7150BA18" w14:textId="77777777" w:rsidR="000D4109" w:rsidRDefault="000441D2">
            <w:r>
              <w:t>Ground floor extension to side; widen driveway entrance and pavement dish to front; new access gates and pavement dish to side with associated site works.</w:t>
            </w:r>
          </w:p>
        </w:tc>
      </w:tr>
      <w:tr w:rsidR="000D4109" w14:paraId="0F28EC5C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3A510163" w14:textId="77777777" w:rsidR="000D4109" w:rsidRDefault="000441D2">
            <w:r>
              <w:t>SD21B/0570</w:t>
            </w:r>
          </w:p>
        </w:tc>
        <w:tc>
          <w:tcPr>
            <w:tcW w:w="2834" w:type="dxa"/>
          </w:tcPr>
          <w:p w14:paraId="50AF06BC" w14:textId="77777777" w:rsidR="000D4109" w:rsidRDefault="000441D2">
            <w:r>
              <w:t>25/01/2022</w:t>
            </w:r>
          </w:p>
        </w:tc>
        <w:tc>
          <w:tcPr>
            <w:tcW w:w="2834" w:type="dxa"/>
          </w:tcPr>
          <w:p w14:paraId="65A236FB" w14:textId="77777777" w:rsidR="000D4109" w:rsidRDefault="000441D2">
            <w:r>
              <w:t>21/01/2022</w:t>
            </w:r>
          </w:p>
        </w:tc>
        <w:tc>
          <w:tcPr>
            <w:tcW w:w="5669" w:type="dxa"/>
          </w:tcPr>
          <w:p w14:paraId="1B242F7A" w14:textId="77777777" w:rsidR="000D4109" w:rsidRDefault="000441D2">
            <w:r>
              <w:t>3RD PARTY</w:t>
            </w:r>
          </w:p>
        </w:tc>
        <w:tc>
          <w:tcPr>
            <w:tcW w:w="5669" w:type="dxa"/>
          </w:tcPr>
          <w:p w14:paraId="563E0B33" w14:textId="77777777" w:rsidR="000D4109" w:rsidRDefault="000441D2">
            <w:r>
              <w:t>AGAINST DECISION</w:t>
            </w:r>
          </w:p>
        </w:tc>
        <w:tc>
          <w:tcPr>
            <w:tcW w:w="5669" w:type="dxa"/>
          </w:tcPr>
          <w:p w14:paraId="25407FFE" w14:textId="77777777" w:rsidR="000D4109" w:rsidRDefault="000441D2">
            <w:r>
              <w:t>GRANT PERMISSION</w:t>
            </w:r>
          </w:p>
        </w:tc>
        <w:tc>
          <w:tcPr>
            <w:tcW w:w="11338" w:type="dxa"/>
          </w:tcPr>
          <w:p w14:paraId="367AEC4B" w14:textId="77777777" w:rsidR="000D4109" w:rsidRDefault="000441D2">
            <w:r>
              <w:t>Paul Manley &amp; Sarah Jan</w:t>
            </w:r>
            <w:r>
              <w:t xml:space="preserve">e </w:t>
            </w:r>
            <w:proofErr w:type="spellStart"/>
            <w:r>
              <w:t>Varden</w:t>
            </w:r>
            <w:proofErr w:type="spellEnd"/>
          </w:p>
        </w:tc>
        <w:tc>
          <w:tcPr>
            <w:tcW w:w="6747" w:type="dxa"/>
          </w:tcPr>
          <w:p w14:paraId="24C7DBDB" w14:textId="77777777" w:rsidR="000D4109" w:rsidRDefault="000441D2">
            <w:r>
              <w:t xml:space="preserve">42, </w:t>
            </w:r>
            <w:proofErr w:type="spellStart"/>
            <w:r>
              <w:t>Ballytore</w:t>
            </w:r>
            <w:proofErr w:type="spellEnd"/>
            <w:r>
              <w:t xml:space="preserve"> Road, Rathfarnham, Dublin 14, D14 FF22</w:t>
            </w:r>
          </w:p>
        </w:tc>
        <w:tc>
          <w:tcPr>
            <w:tcW w:w="22677" w:type="dxa"/>
          </w:tcPr>
          <w:p w14:paraId="29F5E795" w14:textId="77777777" w:rsidR="000D4109" w:rsidRDefault="000441D2">
            <w:r>
              <w:t>Removal of existing garage and kitchen to side of dwelling; construction of a two-storey extension to front and side of existing dwelling extending existing hipped roof to maintain existing ridg</w:t>
            </w:r>
            <w:r>
              <w:t>e height; new bay window to front under new lean-to roof with minor alterations to fenestration at first-floor level; single-storey extension to rear with rooflights; dormer window to rear roof slope to facilitate attic conversion with additional rooflight</w:t>
            </w:r>
            <w:r>
              <w:t xml:space="preserve"> to front; widening of existing vehicular entrance to 3.5m; all associated site works.</w:t>
            </w:r>
          </w:p>
          <w:p w14:paraId="0348162C" w14:textId="77777777" w:rsidR="000441D2" w:rsidRDefault="000441D2"/>
          <w:p w14:paraId="01962284" w14:textId="77777777" w:rsidR="000441D2" w:rsidRDefault="000441D2"/>
          <w:p w14:paraId="224A1589" w14:textId="7F8738AC" w:rsidR="000441D2" w:rsidRDefault="000441D2"/>
        </w:tc>
      </w:tr>
      <w:tr w:rsidR="000D4109" w14:paraId="1802EDBE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300032C1" w14:textId="77777777" w:rsidR="000D4109" w:rsidRDefault="000441D2">
            <w:r>
              <w:lastRenderedPageBreak/>
              <w:t>SD21A/0044</w:t>
            </w:r>
          </w:p>
        </w:tc>
        <w:tc>
          <w:tcPr>
            <w:tcW w:w="2834" w:type="dxa"/>
          </w:tcPr>
          <w:p w14:paraId="12A7EBD6" w14:textId="77777777" w:rsidR="000D4109" w:rsidRDefault="000441D2">
            <w:r>
              <w:t>26/01/2022</w:t>
            </w:r>
          </w:p>
        </w:tc>
        <w:tc>
          <w:tcPr>
            <w:tcW w:w="2834" w:type="dxa"/>
          </w:tcPr>
          <w:p w14:paraId="4F0F1C6D" w14:textId="77777777" w:rsidR="000D4109" w:rsidRDefault="000441D2">
            <w:r>
              <w:t>21/01/2022</w:t>
            </w:r>
          </w:p>
        </w:tc>
        <w:tc>
          <w:tcPr>
            <w:tcW w:w="5669" w:type="dxa"/>
          </w:tcPr>
          <w:p w14:paraId="11C25778" w14:textId="77777777" w:rsidR="000D4109" w:rsidRDefault="000441D2">
            <w:r>
              <w:t>3RD PARTY</w:t>
            </w:r>
          </w:p>
        </w:tc>
        <w:tc>
          <w:tcPr>
            <w:tcW w:w="5669" w:type="dxa"/>
          </w:tcPr>
          <w:p w14:paraId="67A25036" w14:textId="77777777" w:rsidR="000D4109" w:rsidRDefault="000441D2">
            <w:r>
              <w:t>AGAINST DECISION</w:t>
            </w:r>
          </w:p>
        </w:tc>
        <w:tc>
          <w:tcPr>
            <w:tcW w:w="5669" w:type="dxa"/>
          </w:tcPr>
          <w:p w14:paraId="58EC1B9B" w14:textId="77777777" w:rsidR="000D4109" w:rsidRDefault="000441D2">
            <w:r>
              <w:t>GRANT PERMISSION</w:t>
            </w:r>
          </w:p>
        </w:tc>
        <w:tc>
          <w:tcPr>
            <w:tcW w:w="11338" w:type="dxa"/>
          </w:tcPr>
          <w:p w14:paraId="74EBEA0A" w14:textId="77777777" w:rsidR="000D4109" w:rsidRDefault="000441D2">
            <w:proofErr w:type="spellStart"/>
            <w:r>
              <w:t>Kilnamanagh</w:t>
            </w:r>
            <w:proofErr w:type="spellEnd"/>
            <w:r>
              <w:t xml:space="preserve"> AFC</w:t>
            </w:r>
          </w:p>
        </w:tc>
        <w:tc>
          <w:tcPr>
            <w:tcW w:w="6747" w:type="dxa"/>
          </w:tcPr>
          <w:p w14:paraId="197E6E95" w14:textId="77777777" w:rsidR="000D4109" w:rsidRDefault="000441D2">
            <w:proofErr w:type="spellStart"/>
            <w:r>
              <w:t>Treepark</w:t>
            </w:r>
            <w:proofErr w:type="spellEnd"/>
            <w:r>
              <w:t xml:space="preserve"> Road, </w:t>
            </w:r>
            <w:proofErr w:type="spellStart"/>
            <w:r>
              <w:t>Kilnamanagh</w:t>
            </w:r>
            <w:proofErr w:type="spellEnd"/>
            <w:r>
              <w:t>, Dublin 24</w:t>
            </w:r>
          </w:p>
        </w:tc>
        <w:tc>
          <w:tcPr>
            <w:tcW w:w="22677" w:type="dxa"/>
          </w:tcPr>
          <w:p w14:paraId="226501CE" w14:textId="77777777" w:rsidR="000D4109" w:rsidRDefault="000441D2">
            <w:r>
              <w:t>Construction of a new two storey clubhouse (658sq.m); new external activity area (405sq.m); new boundary fencing for external activity area and all associated site works adjacent to existing all weather pitch.</w:t>
            </w:r>
          </w:p>
        </w:tc>
      </w:tr>
    </w:tbl>
    <w:p w14:paraId="43674473" w14:textId="77777777" w:rsidR="00000000" w:rsidRDefault="000441D2"/>
    <w:sectPr w:rsidR="00000000">
      <w:headerReference w:type="default" r:id="rId6"/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26E54" w14:textId="77777777" w:rsidR="000441D2" w:rsidRDefault="000441D2" w:rsidP="000441D2">
      <w:pPr>
        <w:spacing w:after="0" w:line="240" w:lineRule="auto"/>
      </w:pPr>
      <w:r>
        <w:separator/>
      </w:r>
    </w:p>
  </w:endnote>
  <w:endnote w:type="continuationSeparator" w:id="0">
    <w:p w14:paraId="1F8B1922" w14:textId="77777777" w:rsidR="000441D2" w:rsidRDefault="000441D2" w:rsidP="0004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69F64" w14:textId="77777777" w:rsidR="000441D2" w:rsidRDefault="000441D2" w:rsidP="000441D2">
      <w:pPr>
        <w:spacing w:after="0" w:line="240" w:lineRule="auto"/>
      </w:pPr>
      <w:r>
        <w:separator/>
      </w:r>
    </w:p>
  </w:footnote>
  <w:footnote w:type="continuationSeparator" w:id="0">
    <w:p w14:paraId="75165E61" w14:textId="77777777" w:rsidR="000441D2" w:rsidRDefault="000441D2" w:rsidP="0004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84202" w14:textId="62EC5F24" w:rsidR="000441D2" w:rsidRDefault="000441D2">
    <w:pPr>
      <w:pStyle w:val="Header"/>
    </w:pPr>
    <w:r w:rsidRPr="001D2D45">
      <w:rPr>
        <w:b/>
        <w:sz w:val="24"/>
        <w:szCs w:val="24"/>
      </w:rPr>
      <w:t>APPEALS NOTIFIED TO AN BORD PLEANALA</w:t>
    </w:r>
  </w:p>
  <w:p w14:paraId="28616917" w14:textId="77777777" w:rsidR="000441D2" w:rsidRDefault="00044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109"/>
    <w:rsid w:val="000441D2"/>
    <w:rsid w:val="000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D3E7"/>
  <w15:docId w15:val="{3C0DC75C-7032-49CD-A049-0F1504A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D2"/>
  </w:style>
  <w:style w:type="paragraph" w:styleId="Footer">
    <w:name w:val="footer"/>
    <w:basedOn w:val="Normal"/>
    <w:link w:val="FooterChar"/>
    <w:uiPriority w:val="99"/>
    <w:unhideWhenUsed/>
    <w:rsid w:val="00044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Manager/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List Appeals Notified</dc:title>
  <dc:subject/>
  <dc:creator>System Administrator</dc:creator>
  <cp:keywords>Weekly _List_Appeals_Notified</cp:keywords>
  <dc:description/>
  <cp:lastModifiedBy>Brian Connolly</cp:lastModifiedBy>
  <cp:revision>2</cp:revision>
  <dcterms:created xsi:type="dcterms:W3CDTF">2022-02-03T16:08:00Z</dcterms:created>
  <dcterms:modified xsi:type="dcterms:W3CDTF">2022-02-03T16:08:00Z</dcterms:modified>
  <cp:category/>
</cp:coreProperties>
</file>