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CF20" w14:textId="77777777" w:rsidR="002D5EB7" w:rsidRDefault="002D5EB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D5EB7" w14:paraId="33E06ED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8CC85A" w14:textId="77777777" w:rsidR="002D5EB7" w:rsidRPr="001D2D45" w:rsidRDefault="002D5EB7">
            <w:pPr>
              <w:spacing w:before="120"/>
              <w:rPr>
                <w:b/>
                <w:sz w:val="24"/>
                <w:szCs w:val="24"/>
              </w:rPr>
            </w:pPr>
            <w:r w:rsidRPr="00751CC4">
              <w:rPr>
                <w:b/>
                <w:noProof/>
                <w:sz w:val="24"/>
                <w:szCs w:val="24"/>
              </w:rPr>
              <w:t>SD21A/0206</w:t>
            </w:r>
          </w:p>
        </w:tc>
        <w:tc>
          <w:tcPr>
            <w:tcW w:w="5629" w:type="dxa"/>
          </w:tcPr>
          <w:p w14:paraId="14EF1AB6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</w:p>
        </w:tc>
      </w:tr>
      <w:tr w:rsidR="002D5EB7" w14:paraId="09B78E4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081254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4B40885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13-Oct-2021</w:t>
            </w:r>
          </w:p>
        </w:tc>
      </w:tr>
      <w:tr w:rsidR="002D5EB7" w14:paraId="469D50B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DA7AA8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5A06DB4" w14:textId="77777777" w:rsidR="002D5EB7" w:rsidRPr="001D2D45" w:rsidRDefault="002D5EB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11-Oct-2021</w:t>
            </w:r>
          </w:p>
        </w:tc>
      </w:tr>
      <w:tr w:rsidR="002D5EB7" w14:paraId="7208765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2EF492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0694853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1ST PARTY</w:t>
            </w:r>
          </w:p>
        </w:tc>
      </w:tr>
      <w:tr w:rsidR="002D5EB7" w14:paraId="450A115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9B0A772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91490F7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D5EB7" w14:paraId="2EEE13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475C78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2B32DBB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D5EB7" w14:paraId="7595999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5C16C8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DE2EC72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Edward Balfe</w:t>
            </w:r>
          </w:p>
        </w:tc>
      </w:tr>
      <w:tr w:rsidR="002D5EB7" w14:paraId="38232BC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314CCF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95C61DE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Long Acre, School Road, Rathcoole, Dublin 24</w:t>
            </w:r>
          </w:p>
        </w:tc>
      </w:tr>
      <w:tr w:rsidR="002D5EB7" w14:paraId="1D7B1BE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528E77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2302EAA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Demolition of 1 existing dwelling and 4 out-buildings/sheds and the construction of 14 residential units comprising of 6 one bed apartments, 6 three bed duplex apartments and 2 three bed semi-detached dwellings; all with associated private open spaces areas in the form of balconies and gardens, bicycle storage, bin storage, signage, associated drainage, landscaping, boundary treatments and site works.</w:t>
            </w:r>
          </w:p>
        </w:tc>
      </w:tr>
    </w:tbl>
    <w:p w14:paraId="16E964B4" w14:textId="77777777" w:rsidR="002D5EB7" w:rsidRDefault="002D5EB7">
      <w:pPr>
        <w:pBdr>
          <w:bottom w:val="single" w:sz="12" w:space="1" w:color="auto"/>
        </w:pBdr>
      </w:pPr>
    </w:p>
    <w:p w14:paraId="12C8F854" w14:textId="77777777" w:rsidR="002D5EB7" w:rsidRDefault="002D5EB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D5EB7" w14:paraId="63C5F8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EB6510" w14:textId="77777777" w:rsidR="002D5EB7" w:rsidRPr="001D2D45" w:rsidRDefault="002D5EB7">
            <w:pPr>
              <w:spacing w:before="120"/>
              <w:rPr>
                <w:b/>
                <w:sz w:val="24"/>
                <w:szCs w:val="24"/>
              </w:rPr>
            </w:pPr>
            <w:r w:rsidRPr="00751CC4">
              <w:rPr>
                <w:b/>
                <w:noProof/>
                <w:sz w:val="24"/>
                <w:szCs w:val="24"/>
              </w:rPr>
              <w:t>SD21A/0208</w:t>
            </w:r>
          </w:p>
        </w:tc>
        <w:tc>
          <w:tcPr>
            <w:tcW w:w="5629" w:type="dxa"/>
          </w:tcPr>
          <w:p w14:paraId="5B90F9A4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</w:p>
        </w:tc>
      </w:tr>
      <w:tr w:rsidR="002D5EB7" w14:paraId="5E40EC5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E76DE0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56EFF32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13-Oct-2021</w:t>
            </w:r>
          </w:p>
        </w:tc>
      </w:tr>
      <w:tr w:rsidR="002D5EB7" w14:paraId="58F082F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B6C061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CFF4B17" w14:textId="77777777" w:rsidR="002D5EB7" w:rsidRPr="001D2D45" w:rsidRDefault="002D5EB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12-Oct-2021</w:t>
            </w:r>
          </w:p>
        </w:tc>
      </w:tr>
      <w:tr w:rsidR="002D5EB7" w14:paraId="270A8D4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DC9D10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3824129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1ST PARTY</w:t>
            </w:r>
          </w:p>
        </w:tc>
      </w:tr>
      <w:tr w:rsidR="002D5EB7" w14:paraId="1278AF2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DA85ED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C50CA97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D5EB7" w14:paraId="086C1F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AE3B8F7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D3BC11C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D5EB7" w14:paraId="5C22D7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0C99AB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97016AD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Michael Gaynard &amp; Susan Cosgrove</w:t>
            </w:r>
          </w:p>
        </w:tc>
      </w:tr>
      <w:tr w:rsidR="002D5EB7" w14:paraId="5D92906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BA84D6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186DB28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2, Cannonbrook Cottages, Adamstown Road, Lucan, Co. Dublin</w:t>
            </w:r>
          </w:p>
        </w:tc>
      </w:tr>
      <w:tr w:rsidR="002D5EB7" w14:paraId="2FBA917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BBB263" w14:textId="77777777" w:rsidR="002D5EB7" w:rsidRPr="001D2D45" w:rsidRDefault="002D5EB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DB7656A" w14:textId="77777777" w:rsidR="002D5EB7" w:rsidRPr="001D2D45" w:rsidRDefault="002D5EB7">
            <w:pPr>
              <w:spacing w:before="120"/>
              <w:rPr>
                <w:sz w:val="22"/>
                <w:szCs w:val="22"/>
              </w:rPr>
            </w:pPr>
            <w:r w:rsidRPr="00751CC4">
              <w:rPr>
                <w:noProof/>
                <w:sz w:val="22"/>
                <w:szCs w:val="22"/>
              </w:rPr>
              <w:t>Construction of detached, 3 storey detached family dwelling with rooflights; new gate vehicular and boundary treatment and associated works.</w:t>
            </w:r>
          </w:p>
        </w:tc>
      </w:tr>
    </w:tbl>
    <w:p w14:paraId="236B42BF" w14:textId="77777777" w:rsidR="002D5EB7" w:rsidRDefault="002D5EB7">
      <w:pPr>
        <w:pBdr>
          <w:bottom w:val="single" w:sz="12" w:space="1" w:color="auto"/>
        </w:pBdr>
      </w:pPr>
    </w:p>
    <w:p w14:paraId="64EC5BEC" w14:textId="77777777" w:rsidR="002D5EB7" w:rsidRDefault="002D5EB7"/>
    <w:sectPr w:rsidR="002D5EB7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F8E0" w14:textId="77777777" w:rsidR="002D5EB7" w:rsidRDefault="002D5EB7">
      <w:r>
        <w:separator/>
      </w:r>
    </w:p>
  </w:endnote>
  <w:endnote w:type="continuationSeparator" w:id="0">
    <w:p w14:paraId="644700C6" w14:textId="77777777" w:rsidR="002D5EB7" w:rsidRDefault="002D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336B" w14:textId="77777777" w:rsidR="002D5EB7" w:rsidRDefault="002D5EB7">
      <w:r>
        <w:separator/>
      </w:r>
    </w:p>
  </w:footnote>
  <w:footnote w:type="continuationSeparator" w:id="0">
    <w:p w14:paraId="0E95134C" w14:textId="77777777" w:rsidR="002D5EB7" w:rsidRDefault="002D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7AB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4299F1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BC807E6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3E3C94A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2D5EB7"/>
    <w:rsid w:val="003B3D8E"/>
    <w:rsid w:val="00835DEC"/>
    <w:rsid w:val="00F1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15910"/>
  <w15:chartTrackingRefBased/>
  <w15:docId w15:val="{7067D8ED-B76A-4622-BD1F-EE242255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2021-10-20T14:18:00Z</dcterms:created>
  <dcterms:modified xsi:type="dcterms:W3CDTF">2021-10-20T14:18:00Z</dcterms:modified>
</cp:coreProperties>
</file>