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477DD" w14:paraId="183DC37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84BD97" w14:textId="77777777" w:rsidR="003477DD" w:rsidRPr="0053579C" w:rsidRDefault="003477DD">
            <w:pPr>
              <w:spacing w:before="120"/>
              <w:rPr>
                <w:b/>
                <w:sz w:val="24"/>
                <w:szCs w:val="24"/>
              </w:rPr>
            </w:pPr>
            <w:r w:rsidRPr="008E4EAD">
              <w:rPr>
                <w:b/>
                <w:noProof/>
                <w:sz w:val="24"/>
                <w:szCs w:val="24"/>
              </w:rPr>
              <w:t>SD20A/0350</w:t>
            </w:r>
          </w:p>
        </w:tc>
        <w:tc>
          <w:tcPr>
            <w:tcW w:w="5062" w:type="dxa"/>
            <w:gridSpan w:val="2"/>
          </w:tcPr>
          <w:p w14:paraId="456A409E" w14:textId="77777777" w:rsidR="003477DD" w:rsidRPr="0053579C" w:rsidRDefault="003477D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477DD" w14:paraId="38A3720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481874D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830563C" w14:textId="77777777" w:rsidR="003477DD" w:rsidRPr="0053579C" w:rsidRDefault="003477DD">
            <w:pPr>
              <w:spacing w:before="120"/>
              <w:rPr>
                <w:sz w:val="24"/>
                <w:szCs w:val="24"/>
              </w:rPr>
            </w:pPr>
            <w:r w:rsidRPr="008E4EAD">
              <w:rPr>
                <w:b/>
                <w:noProof/>
                <w:sz w:val="24"/>
                <w:szCs w:val="24"/>
              </w:rPr>
              <w:t>ABP-309778-21</w:t>
            </w:r>
          </w:p>
        </w:tc>
        <w:tc>
          <w:tcPr>
            <w:tcW w:w="243" w:type="dxa"/>
          </w:tcPr>
          <w:p w14:paraId="01691DA8" w14:textId="77777777" w:rsidR="003477DD" w:rsidRPr="0053579C" w:rsidRDefault="003477D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477DD" w14:paraId="23A55E7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5B2327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06090F1" w14:textId="77777777" w:rsidR="003477DD" w:rsidRPr="0053579C" w:rsidRDefault="003477DD">
            <w:pPr>
              <w:spacing w:before="120"/>
              <w:rPr>
                <w:sz w:val="24"/>
                <w:szCs w:val="24"/>
              </w:rPr>
            </w:pPr>
            <w:r w:rsidRPr="008E4EAD">
              <w:rPr>
                <w:noProof/>
                <w:sz w:val="24"/>
                <w:szCs w:val="24"/>
              </w:rPr>
              <w:t>21-Jul-2021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477DD" w14:paraId="276A3F0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A25F12C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CA1D4B7" w14:textId="77777777" w:rsidR="003477DD" w:rsidRPr="0053579C" w:rsidRDefault="003477D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E4EAD">
              <w:rPr>
                <w:noProof/>
                <w:sz w:val="24"/>
                <w:szCs w:val="24"/>
              </w:rPr>
              <w:t>Financial Contributions</w:t>
            </w:r>
          </w:p>
        </w:tc>
      </w:tr>
      <w:tr w:rsidR="003477DD" w14:paraId="4CE3709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1FFF0FE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2CCFBC4" w14:textId="77777777" w:rsidR="003477DD" w:rsidRPr="0053579C" w:rsidRDefault="003477DD">
            <w:pPr>
              <w:spacing w:before="120"/>
              <w:rPr>
                <w:b/>
                <w:sz w:val="24"/>
                <w:szCs w:val="24"/>
              </w:rPr>
            </w:pPr>
            <w:r w:rsidRPr="008E4EAD">
              <w:rPr>
                <w:b/>
                <w:noProof/>
                <w:sz w:val="24"/>
                <w:szCs w:val="24"/>
              </w:rPr>
              <w:t>To Amend Condition(s)</w:t>
            </w:r>
          </w:p>
        </w:tc>
      </w:tr>
      <w:tr w:rsidR="003477DD" w14:paraId="3CF392E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C62F0ED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AC1840D" w14:textId="77777777" w:rsidR="003477DD" w:rsidRPr="0053579C" w:rsidRDefault="003477DD">
            <w:pPr>
              <w:spacing w:before="120"/>
              <w:rPr>
                <w:sz w:val="24"/>
                <w:szCs w:val="24"/>
              </w:rPr>
            </w:pPr>
            <w:r w:rsidRPr="008E4EAD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3477DD" w14:paraId="1385B2E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75894BE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C4F2686" w14:textId="77777777" w:rsidR="003477DD" w:rsidRPr="0053579C" w:rsidRDefault="003477DD">
            <w:pPr>
              <w:spacing w:before="120"/>
              <w:rPr>
                <w:sz w:val="24"/>
                <w:szCs w:val="24"/>
              </w:rPr>
            </w:pPr>
            <w:r w:rsidRPr="008E4EAD">
              <w:rPr>
                <w:noProof/>
                <w:sz w:val="24"/>
                <w:szCs w:val="24"/>
              </w:rPr>
              <w:t>NCF Partnership</w:t>
            </w:r>
          </w:p>
        </w:tc>
      </w:tr>
      <w:tr w:rsidR="003477DD" w14:paraId="2A88B83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2E1C8C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309D04C" w14:textId="77777777" w:rsidR="003477DD" w:rsidRPr="0053579C" w:rsidRDefault="003477DD">
            <w:pPr>
              <w:spacing w:before="120"/>
              <w:rPr>
                <w:sz w:val="24"/>
                <w:szCs w:val="24"/>
              </w:rPr>
            </w:pPr>
            <w:r w:rsidRPr="008E4EAD">
              <w:rPr>
                <w:noProof/>
                <w:sz w:val="24"/>
                <w:szCs w:val="24"/>
              </w:rPr>
              <w:t>Unit 10, John F. Kennedy Drive, John F. Kennedy Industrial Estate, Dublin 12</w:t>
            </w:r>
          </w:p>
        </w:tc>
      </w:tr>
      <w:tr w:rsidR="003477DD" w14:paraId="2339E5C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A110B0D" w14:textId="77777777" w:rsidR="003477DD" w:rsidRPr="0053579C" w:rsidRDefault="003477D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AE1CB1C" w14:textId="77777777" w:rsidR="003477DD" w:rsidRPr="0053579C" w:rsidRDefault="003477DD">
            <w:pPr>
              <w:spacing w:before="120"/>
              <w:rPr>
                <w:sz w:val="24"/>
                <w:szCs w:val="24"/>
              </w:rPr>
            </w:pPr>
            <w:r w:rsidRPr="008E4EAD">
              <w:rPr>
                <w:noProof/>
                <w:sz w:val="24"/>
                <w:szCs w:val="24"/>
              </w:rPr>
              <w:t>Change of use of land and building to allow for the storage (internal and external), distribution and direct trade/retail sale of gas and gear products; customer engineering services workshop; new roller shutter on rear elevation; new window and door security shutters; new vehicle gates; new security screens along existing southern boundary fencing; new 63sq.m single storey external storage container; external open storage areas; vehicular parking and all associated works.</w:t>
            </w:r>
          </w:p>
        </w:tc>
      </w:tr>
    </w:tbl>
    <w:p w14:paraId="7F303597" w14:textId="77777777" w:rsidR="003477DD" w:rsidRDefault="003477DD">
      <w:pPr>
        <w:pBdr>
          <w:bottom w:val="single" w:sz="12" w:space="1" w:color="auto"/>
        </w:pBdr>
      </w:pPr>
    </w:p>
    <w:p w14:paraId="7784D431" w14:textId="77777777" w:rsidR="003477DD" w:rsidRDefault="003477DD"/>
    <w:sectPr w:rsidR="003477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AC30" w14:textId="77777777" w:rsidR="003477DD" w:rsidRDefault="003477DD">
      <w:r>
        <w:separator/>
      </w:r>
    </w:p>
  </w:endnote>
  <w:endnote w:type="continuationSeparator" w:id="0">
    <w:p w14:paraId="18EEF177" w14:textId="77777777" w:rsidR="003477DD" w:rsidRDefault="0034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D0F3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A48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321D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57B3" w14:textId="77777777" w:rsidR="003477DD" w:rsidRDefault="003477DD">
      <w:r>
        <w:separator/>
      </w:r>
    </w:p>
  </w:footnote>
  <w:footnote w:type="continuationSeparator" w:id="0">
    <w:p w14:paraId="06C84CFB" w14:textId="77777777" w:rsidR="003477DD" w:rsidRDefault="0034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AF82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A6E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037001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90B8A6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AC8C07E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557D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3477DD"/>
    <w:rsid w:val="0053579C"/>
    <w:rsid w:val="00847C90"/>
    <w:rsid w:val="00A648A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48D8C"/>
  <w15:chartTrackingRefBased/>
  <w15:docId w15:val="{BC9F6C85-EB07-4401-9823-5F8B4C4D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2021-07-28T12:39:00Z</dcterms:created>
  <dcterms:modified xsi:type="dcterms:W3CDTF">2021-07-28T12:39:00Z</dcterms:modified>
</cp:coreProperties>
</file>