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1A48" w14:textId="77777777" w:rsidR="00B1237E" w:rsidRDefault="00B1237E"/>
    <w:tbl>
      <w:tblPr>
        <w:tblW w:w="0" w:type="auto"/>
        <w:tblLayout w:type="fixed"/>
        <w:tblLook w:val="0000" w:firstRow="0" w:lastRow="0" w:firstColumn="0" w:lastColumn="0" w:noHBand="0" w:noVBand="0"/>
      </w:tblPr>
      <w:tblGrid>
        <w:gridCol w:w="3227"/>
        <w:gridCol w:w="5629"/>
      </w:tblGrid>
      <w:tr w:rsidR="00B1237E" w14:paraId="306FA692" w14:textId="77777777" w:rsidTr="001D2D45">
        <w:tblPrEx>
          <w:tblCellMar>
            <w:top w:w="0" w:type="dxa"/>
            <w:bottom w:w="0" w:type="dxa"/>
          </w:tblCellMar>
        </w:tblPrEx>
        <w:tc>
          <w:tcPr>
            <w:tcW w:w="3227" w:type="dxa"/>
          </w:tcPr>
          <w:p w14:paraId="0C050E22" w14:textId="77777777" w:rsidR="00B1237E" w:rsidRPr="001D2D45" w:rsidRDefault="00B1237E">
            <w:pPr>
              <w:spacing w:before="120"/>
              <w:rPr>
                <w:b/>
                <w:sz w:val="24"/>
                <w:szCs w:val="24"/>
              </w:rPr>
            </w:pPr>
            <w:r w:rsidRPr="00B947CD">
              <w:rPr>
                <w:b/>
                <w:noProof/>
                <w:sz w:val="24"/>
                <w:szCs w:val="24"/>
              </w:rPr>
              <w:t>SD20A/0089</w:t>
            </w:r>
          </w:p>
        </w:tc>
        <w:tc>
          <w:tcPr>
            <w:tcW w:w="5629" w:type="dxa"/>
          </w:tcPr>
          <w:p w14:paraId="38FBD6E3" w14:textId="77777777" w:rsidR="00B1237E" w:rsidRPr="001D2D45" w:rsidRDefault="00B1237E">
            <w:pPr>
              <w:spacing w:before="120"/>
              <w:rPr>
                <w:sz w:val="22"/>
                <w:szCs w:val="22"/>
              </w:rPr>
            </w:pPr>
          </w:p>
        </w:tc>
      </w:tr>
      <w:tr w:rsidR="00B1237E" w14:paraId="3A9924E7" w14:textId="77777777" w:rsidTr="001D2D45">
        <w:tblPrEx>
          <w:tblCellMar>
            <w:top w:w="0" w:type="dxa"/>
            <w:bottom w:w="0" w:type="dxa"/>
          </w:tblCellMar>
        </w:tblPrEx>
        <w:tc>
          <w:tcPr>
            <w:tcW w:w="3227" w:type="dxa"/>
          </w:tcPr>
          <w:p w14:paraId="4655FC4A" w14:textId="77777777" w:rsidR="00B1237E" w:rsidRPr="001D2D45" w:rsidRDefault="00B1237E">
            <w:pPr>
              <w:spacing w:before="120"/>
              <w:jc w:val="right"/>
              <w:rPr>
                <w:sz w:val="22"/>
                <w:szCs w:val="22"/>
              </w:rPr>
            </w:pPr>
            <w:r w:rsidRPr="001D2D45">
              <w:rPr>
                <w:sz w:val="22"/>
                <w:szCs w:val="22"/>
              </w:rPr>
              <w:t>APPEAL NOTIFIED:</w:t>
            </w:r>
          </w:p>
        </w:tc>
        <w:tc>
          <w:tcPr>
            <w:tcW w:w="5629" w:type="dxa"/>
          </w:tcPr>
          <w:p w14:paraId="6BBC8722" w14:textId="77777777" w:rsidR="00B1237E" w:rsidRPr="001D2D45" w:rsidRDefault="00B1237E">
            <w:pPr>
              <w:spacing w:before="120"/>
              <w:rPr>
                <w:sz w:val="22"/>
                <w:szCs w:val="22"/>
              </w:rPr>
            </w:pPr>
            <w:r w:rsidRPr="00B947CD">
              <w:rPr>
                <w:noProof/>
                <w:sz w:val="22"/>
                <w:szCs w:val="22"/>
              </w:rPr>
              <w:t>05-May-2021</w:t>
            </w:r>
          </w:p>
        </w:tc>
      </w:tr>
      <w:tr w:rsidR="00B1237E" w14:paraId="3E9FEAEA" w14:textId="77777777" w:rsidTr="001D2D45">
        <w:tblPrEx>
          <w:tblCellMar>
            <w:top w:w="0" w:type="dxa"/>
            <w:bottom w:w="0" w:type="dxa"/>
          </w:tblCellMar>
        </w:tblPrEx>
        <w:tc>
          <w:tcPr>
            <w:tcW w:w="3227" w:type="dxa"/>
          </w:tcPr>
          <w:p w14:paraId="20298E02" w14:textId="77777777" w:rsidR="00B1237E" w:rsidRPr="001D2D45" w:rsidRDefault="00B1237E">
            <w:pPr>
              <w:spacing w:before="120"/>
              <w:jc w:val="right"/>
              <w:rPr>
                <w:sz w:val="22"/>
                <w:szCs w:val="22"/>
              </w:rPr>
            </w:pPr>
            <w:r w:rsidRPr="001D2D45">
              <w:rPr>
                <w:sz w:val="22"/>
                <w:szCs w:val="22"/>
              </w:rPr>
              <w:t>APPEAL LODGED:</w:t>
            </w:r>
          </w:p>
        </w:tc>
        <w:tc>
          <w:tcPr>
            <w:tcW w:w="5629" w:type="dxa"/>
          </w:tcPr>
          <w:p w14:paraId="75399F44" w14:textId="77777777" w:rsidR="00B1237E" w:rsidRPr="001D2D45" w:rsidRDefault="00B1237E">
            <w:pPr>
              <w:pStyle w:val="Header"/>
              <w:tabs>
                <w:tab w:val="clear" w:pos="4153"/>
                <w:tab w:val="clear" w:pos="8306"/>
              </w:tabs>
              <w:spacing w:before="120"/>
              <w:rPr>
                <w:sz w:val="22"/>
                <w:szCs w:val="22"/>
              </w:rPr>
            </w:pPr>
            <w:r w:rsidRPr="00B947CD">
              <w:rPr>
                <w:noProof/>
                <w:sz w:val="22"/>
                <w:szCs w:val="22"/>
              </w:rPr>
              <w:t>04-May-2021</w:t>
            </w:r>
          </w:p>
        </w:tc>
      </w:tr>
      <w:tr w:rsidR="00B1237E" w14:paraId="509310B0" w14:textId="77777777" w:rsidTr="001D2D45">
        <w:tblPrEx>
          <w:tblCellMar>
            <w:top w:w="0" w:type="dxa"/>
            <w:bottom w:w="0" w:type="dxa"/>
          </w:tblCellMar>
        </w:tblPrEx>
        <w:tc>
          <w:tcPr>
            <w:tcW w:w="3227" w:type="dxa"/>
          </w:tcPr>
          <w:p w14:paraId="1803EC8D" w14:textId="77777777" w:rsidR="00B1237E" w:rsidRPr="001D2D45" w:rsidRDefault="00B1237E">
            <w:pPr>
              <w:spacing w:before="120"/>
              <w:jc w:val="right"/>
              <w:rPr>
                <w:sz w:val="22"/>
                <w:szCs w:val="22"/>
              </w:rPr>
            </w:pPr>
            <w:r w:rsidRPr="001D2D45">
              <w:rPr>
                <w:sz w:val="22"/>
                <w:szCs w:val="22"/>
              </w:rPr>
              <w:t>APPELLANT TYPE:</w:t>
            </w:r>
          </w:p>
        </w:tc>
        <w:tc>
          <w:tcPr>
            <w:tcW w:w="5629" w:type="dxa"/>
          </w:tcPr>
          <w:p w14:paraId="69969305" w14:textId="77777777" w:rsidR="00B1237E" w:rsidRPr="001D2D45" w:rsidRDefault="00B1237E">
            <w:pPr>
              <w:spacing w:before="120"/>
              <w:rPr>
                <w:sz w:val="22"/>
                <w:szCs w:val="22"/>
              </w:rPr>
            </w:pPr>
            <w:r w:rsidRPr="00B947CD">
              <w:rPr>
                <w:noProof/>
                <w:sz w:val="22"/>
                <w:szCs w:val="22"/>
              </w:rPr>
              <w:t>3RD PARTY</w:t>
            </w:r>
          </w:p>
        </w:tc>
      </w:tr>
      <w:tr w:rsidR="00B1237E" w14:paraId="6DD28A45" w14:textId="77777777" w:rsidTr="001D2D45">
        <w:tblPrEx>
          <w:tblCellMar>
            <w:top w:w="0" w:type="dxa"/>
            <w:bottom w:w="0" w:type="dxa"/>
          </w:tblCellMar>
        </w:tblPrEx>
        <w:tc>
          <w:tcPr>
            <w:tcW w:w="3227" w:type="dxa"/>
          </w:tcPr>
          <w:p w14:paraId="34F42307" w14:textId="77777777" w:rsidR="00B1237E" w:rsidRPr="001D2D45" w:rsidRDefault="00B1237E">
            <w:pPr>
              <w:spacing w:before="120"/>
              <w:jc w:val="right"/>
              <w:rPr>
                <w:sz w:val="22"/>
                <w:szCs w:val="22"/>
              </w:rPr>
            </w:pPr>
            <w:r w:rsidRPr="001D2D45">
              <w:rPr>
                <w:sz w:val="22"/>
                <w:szCs w:val="22"/>
              </w:rPr>
              <w:t>NATURE OF APPEAL:</w:t>
            </w:r>
          </w:p>
        </w:tc>
        <w:tc>
          <w:tcPr>
            <w:tcW w:w="5629" w:type="dxa"/>
          </w:tcPr>
          <w:p w14:paraId="14F09D63" w14:textId="77777777" w:rsidR="00B1237E" w:rsidRPr="001D2D45" w:rsidRDefault="00B1237E">
            <w:pPr>
              <w:spacing w:before="120"/>
              <w:rPr>
                <w:sz w:val="22"/>
                <w:szCs w:val="22"/>
              </w:rPr>
            </w:pPr>
            <w:r w:rsidRPr="00B947CD">
              <w:rPr>
                <w:noProof/>
                <w:sz w:val="22"/>
                <w:szCs w:val="22"/>
              </w:rPr>
              <w:t>AGAINST DECISION</w:t>
            </w:r>
          </w:p>
        </w:tc>
      </w:tr>
      <w:tr w:rsidR="00B1237E" w14:paraId="155A1994" w14:textId="77777777" w:rsidTr="001D2D45">
        <w:tblPrEx>
          <w:tblCellMar>
            <w:top w:w="0" w:type="dxa"/>
            <w:bottom w:w="0" w:type="dxa"/>
          </w:tblCellMar>
        </w:tblPrEx>
        <w:tc>
          <w:tcPr>
            <w:tcW w:w="3227" w:type="dxa"/>
          </w:tcPr>
          <w:p w14:paraId="410F78D2" w14:textId="77777777" w:rsidR="00B1237E" w:rsidRPr="001D2D45" w:rsidRDefault="00B1237E">
            <w:pPr>
              <w:spacing w:before="120"/>
              <w:jc w:val="right"/>
              <w:rPr>
                <w:sz w:val="22"/>
                <w:szCs w:val="22"/>
              </w:rPr>
            </w:pPr>
            <w:r w:rsidRPr="001D2D45">
              <w:rPr>
                <w:sz w:val="22"/>
                <w:szCs w:val="22"/>
              </w:rPr>
              <w:t>COUNCILS DECISION:</w:t>
            </w:r>
          </w:p>
        </w:tc>
        <w:tc>
          <w:tcPr>
            <w:tcW w:w="5629" w:type="dxa"/>
          </w:tcPr>
          <w:p w14:paraId="099ADE98" w14:textId="77777777" w:rsidR="00B1237E" w:rsidRPr="001D2D45" w:rsidRDefault="00B1237E">
            <w:pPr>
              <w:spacing w:before="120"/>
              <w:rPr>
                <w:sz w:val="22"/>
                <w:szCs w:val="22"/>
              </w:rPr>
            </w:pPr>
            <w:r w:rsidRPr="00B947CD">
              <w:rPr>
                <w:noProof/>
                <w:sz w:val="22"/>
                <w:szCs w:val="22"/>
              </w:rPr>
              <w:t>GRANT PERMISSION</w:t>
            </w:r>
          </w:p>
        </w:tc>
      </w:tr>
      <w:tr w:rsidR="00B1237E" w14:paraId="3BDF2BD1" w14:textId="77777777" w:rsidTr="001D2D45">
        <w:tblPrEx>
          <w:tblCellMar>
            <w:top w:w="0" w:type="dxa"/>
            <w:bottom w:w="0" w:type="dxa"/>
          </w:tblCellMar>
        </w:tblPrEx>
        <w:tc>
          <w:tcPr>
            <w:tcW w:w="3227" w:type="dxa"/>
          </w:tcPr>
          <w:p w14:paraId="3C940A9F" w14:textId="77777777" w:rsidR="00B1237E" w:rsidRPr="001D2D45" w:rsidRDefault="00B1237E">
            <w:pPr>
              <w:spacing w:before="120"/>
              <w:jc w:val="right"/>
              <w:rPr>
                <w:sz w:val="22"/>
                <w:szCs w:val="22"/>
              </w:rPr>
            </w:pPr>
            <w:r w:rsidRPr="001D2D45">
              <w:rPr>
                <w:sz w:val="22"/>
                <w:szCs w:val="22"/>
              </w:rPr>
              <w:t>APPLICANT:</w:t>
            </w:r>
          </w:p>
        </w:tc>
        <w:tc>
          <w:tcPr>
            <w:tcW w:w="5629" w:type="dxa"/>
          </w:tcPr>
          <w:p w14:paraId="16685706" w14:textId="77777777" w:rsidR="00B1237E" w:rsidRPr="001D2D45" w:rsidRDefault="00B1237E">
            <w:pPr>
              <w:spacing w:before="120"/>
              <w:rPr>
                <w:sz w:val="22"/>
                <w:szCs w:val="22"/>
              </w:rPr>
            </w:pPr>
            <w:r w:rsidRPr="00B947CD">
              <w:rPr>
                <w:noProof/>
                <w:sz w:val="22"/>
                <w:szCs w:val="22"/>
              </w:rPr>
              <w:t>Hines Real Estate Ireland Limited</w:t>
            </w:r>
          </w:p>
        </w:tc>
      </w:tr>
      <w:tr w:rsidR="00B1237E" w14:paraId="23F78B08" w14:textId="77777777" w:rsidTr="001D2D45">
        <w:tblPrEx>
          <w:tblCellMar>
            <w:top w:w="0" w:type="dxa"/>
            <w:bottom w:w="0" w:type="dxa"/>
          </w:tblCellMar>
        </w:tblPrEx>
        <w:tc>
          <w:tcPr>
            <w:tcW w:w="3227" w:type="dxa"/>
          </w:tcPr>
          <w:p w14:paraId="7BA0B1F6" w14:textId="77777777" w:rsidR="00B1237E" w:rsidRPr="001D2D45" w:rsidRDefault="00B1237E">
            <w:pPr>
              <w:spacing w:before="120"/>
              <w:jc w:val="right"/>
              <w:rPr>
                <w:sz w:val="22"/>
                <w:szCs w:val="22"/>
              </w:rPr>
            </w:pPr>
            <w:r w:rsidRPr="001D2D45">
              <w:rPr>
                <w:sz w:val="22"/>
                <w:szCs w:val="22"/>
              </w:rPr>
              <w:t>LOCATION:</w:t>
            </w:r>
          </w:p>
        </w:tc>
        <w:tc>
          <w:tcPr>
            <w:tcW w:w="5629" w:type="dxa"/>
          </w:tcPr>
          <w:p w14:paraId="5ED81DAE" w14:textId="77777777" w:rsidR="00B1237E" w:rsidRPr="001D2D45" w:rsidRDefault="00B1237E">
            <w:pPr>
              <w:spacing w:before="120"/>
              <w:rPr>
                <w:sz w:val="22"/>
                <w:szCs w:val="22"/>
              </w:rPr>
            </w:pPr>
            <w:r w:rsidRPr="00B947CD">
              <w:rPr>
                <w:noProof/>
                <w:sz w:val="22"/>
                <w:szCs w:val="22"/>
              </w:rPr>
              <w:t>Immediately adjacent to and south-east of the Liffey Valley Shopping Centre, Fonthill Road, Clondalkin, Dublin 22</w:t>
            </w:r>
          </w:p>
        </w:tc>
      </w:tr>
      <w:tr w:rsidR="00B1237E" w14:paraId="626B6AA0" w14:textId="77777777" w:rsidTr="001D2D45">
        <w:tblPrEx>
          <w:tblCellMar>
            <w:top w:w="0" w:type="dxa"/>
            <w:bottom w:w="0" w:type="dxa"/>
          </w:tblCellMar>
        </w:tblPrEx>
        <w:tc>
          <w:tcPr>
            <w:tcW w:w="3227" w:type="dxa"/>
          </w:tcPr>
          <w:p w14:paraId="6A9D7E2E" w14:textId="77777777" w:rsidR="00B1237E" w:rsidRPr="001D2D45" w:rsidRDefault="00B1237E">
            <w:pPr>
              <w:spacing w:before="120"/>
              <w:jc w:val="right"/>
              <w:rPr>
                <w:sz w:val="22"/>
                <w:szCs w:val="22"/>
              </w:rPr>
            </w:pPr>
            <w:r w:rsidRPr="001D2D45">
              <w:rPr>
                <w:sz w:val="22"/>
                <w:szCs w:val="22"/>
              </w:rPr>
              <w:t>PROPOSED DEVELOPMENT:</w:t>
            </w:r>
          </w:p>
        </w:tc>
        <w:tc>
          <w:tcPr>
            <w:tcW w:w="5629" w:type="dxa"/>
          </w:tcPr>
          <w:p w14:paraId="36FEA778" w14:textId="77777777" w:rsidR="00B1237E" w:rsidRPr="001D2D45" w:rsidRDefault="00B1237E">
            <w:pPr>
              <w:spacing w:before="120"/>
              <w:rPr>
                <w:sz w:val="22"/>
                <w:szCs w:val="22"/>
              </w:rPr>
            </w:pPr>
            <w:r w:rsidRPr="00B947CD">
              <w:rPr>
                <w:noProof/>
                <w:sz w:val="22"/>
                <w:szCs w:val="22"/>
              </w:rPr>
              <w:t xml:space="preserve">Mixed leisure, entertainment and retail extension to the existing Liffey Valley Centre organised around a large public plaza and pedestrian friendly east-west street with parapet levels varying between c.15m and c.18m above street level; the scheme provides for: (a) a two storey commercial extension (c.46,783sq.m gross) with plant areas at roof level to the existing Centre providing for mixed leisure and entertainment units (c. 9,247sq.m gross), food/beverage units (c.4,052sq.m gross), retail units (c. 21,051sq.m gross) and all ancillary space and circulation areas (c.12,433sq.m gross); the main retail area will be anchored by two stores (comprising a total of c.10,090sq.m gross) located on either side of the public plaza; (b) a central public plaza fronting onto the east-west street covered with a large glass canopy in the form of a curved gridshell structure, this structure will be the tallest part of the proposal at a height of c. 20m above street level, the food/beverage units are located around the plaza at both ground and first floor levels; (c) car parking over two levels (c.900 spaces including 45 universal access spaces and c.200 long stay cycle spaces with an area of c.27,917sq.m gross) located north-east of the extension area c. 290 short stay cycle spaces, 27 short stay car parking spaces and car/taxi set down areas on the east-west street; c.100 long stay cycles spaces provided within the existing car park to the adjacent to the Westend development (Vue Cinema and restaurants); approximately 2,085sq.m of existing gross floor space is to be removed/demolished over ground and first floor to facilitate the extension; the proposal includes all associated service yards, plant and equipment, photovoltaic panels, electricity substations, all utility connections and works, street lighting, signage, landscaping and boundary treatments; the proposal includes the construction of new toucan crossing points for cyclists on </w:t>
            </w:r>
            <w:r w:rsidRPr="00B947CD">
              <w:rPr>
                <w:noProof/>
                <w:sz w:val="22"/>
                <w:szCs w:val="22"/>
              </w:rPr>
              <w:lastRenderedPageBreak/>
              <w:t>Ascail an Life (Ring Road around the Centre) at the western end of the east-west street to provide safe connection to the existing cycle network. An Environmental Impact Assessment Report (EIAR) is submitted.</w:t>
            </w:r>
          </w:p>
        </w:tc>
      </w:tr>
    </w:tbl>
    <w:p w14:paraId="4DE679A1" w14:textId="77777777" w:rsidR="00B1237E" w:rsidRDefault="00B1237E">
      <w:pPr>
        <w:pBdr>
          <w:bottom w:val="single" w:sz="12" w:space="1" w:color="auto"/>
        </w:pBdr>
      </w:pPr>
    </w:p>
    <w:p w14:paraId="1DD4F8D8" w14:textId="77777777" w:rsidR="00B1237E" w:rsidRDefault="00B1237E"/>
    <w:tbl>
      <w:tblPr>
        <w:tblW w:w="0" w:type="auto"/>
        <w:tblLayout w:type="fixed"/>
        <w:tblLook w:val="0000" w:firstRow="0" w:lastRow="0" w:firstColumn="0" w:lastColumn="0" w:noHBand="0" w:noVBand="0"/>
      </w:tblPr>
      <w:tblGrid>
        <w:gridCol w:w="3227"/>
        <w:gridCol w:w="5629"/>
      </w:tblGrid>
      <w:tr w:rsidR="00B1237E" w14:paraId="1B6751FF" w14:textId="77777777" w:rsidTr="001D2D45">
        <w:tblPrEx>
          <w:tblCellMar>
            <w:top w:w="0" w:type="dxa"/>
            <w:bottom w:w="0" w:type="dxa"/>
          </w:tblCellMar>
        </w:tblPrEx>
        <w:tc>
          <w:tcPr>
            <w:tcW w:w="3227" w:type="dxa"/>
          </w:tcPr>
          <w:p w14:paraId="0E5B4AC4" w14:textId="77777777" w:rsidR="00B1237E" w:rsidRPr="001D2D45" w:rsidRDefault="00B1237E">
            <w:pPr>
              <w:spacing w:before="120"/>
              <w:rPr>
                <w:b/>
                <w:sz w:val="24"/>
                <w:szCs w:val="24"/>
              </w:rPr>
            </w:pPr>
            <w:r w:rsidRPr="00B947CD">
              <w:rPr>
                <w:b/>
                <w:noProof/>
                <w:sz w:val="24"/>
                <w:szCs w:val="24"/>
              </w:rPr>
              <w:t>SD20A/0331</w:t>
            </w:r>
          </w:p>
        </w:tc>
        <w:tc>
          <w:tcPr>
            <w:tcW w:w="5629" w:type="dxa"/>
          </w:tcPr>
          <w:p w14:paraId="5F5001F1" w14:textId="77777777" w:rsidR="00B1237E" w:rsidRPr="001D2D45" w:rsidRDefault="00B1237E">
            <w:pPr>
              <w:spacing w:before="120"/>
              <w:rPr>
                <w:sz w:val="22"/>
                <w:szCs w:val="22"/>
              </w:rPr>
            </w:pPr>
          </w:p>
        </w:tc>
      </w:tr>
      <w:tr w:rsidR="00B1237E" w14:paraId="6E01FB10" w14:textId="77777777" w:rsidTr="001D2D45">
        <w:tblPrEx>
          <w:tblCellMar>
            <w:top w:w="0" w:type="dxa"/>
            <w:bottom w:w="0" w:type="dxa"/>
          </w:tblCellMar>
        </w:tblPrEx>
        <w:tc>
          <w:tcPr>
            <w:tcW w:w="3227" w:type="dxa"/>
          </w:tcPr>
          <w:p w14:paraId="65C15623" w14:textId="77777777" w:rsidR="00B1237E" w:rsidRPr="001D2D45" w:rsidRDefault="00B1237E">
            <w:pPr>
              <w:spacing w:before="120"/>
              <w:jc w:val="right"/>
              <w:rPr>
                <w:sz w:val="22"/>
                <w:szCs w:val="22"/>
              </w:rPr>
            </w:pPr>
            <w:r w:rsidRPr="001D2D45">
              <w:rPr>
                <w:sz w:val="22"/>
                <w:szCs w:val="22"/>
              </w:rPr>
              <w:t>APPEAL NOTIFIED:</w:t>
            </w:r>
          </w:p>
        </w:tc>
        <w:tc>
          <w:tcPr>
            <w:tcW w:w="5629" w:type="dxa"/>
          </w:tcPr>
          <w:p w14:paraId="451266E3" w14:textId="77777777" w:rsidR="00B1237E" w:rsidRPr="001D2D45" w:rsidRDefault="00B1237E">
            <w:pPr>
              <w:spacing w:before="120"/>
              <w:rPr>
                <w:sz w:val="22"/>
                <w:szCs w:val="22"/>
              </w:rPr>
            </w:pPr>
            <w:r w:rsidRPr="00B947CD">
              <w:rPr>
                <w:noProof/>
                <w:sz w:val="22"/>
                <w:szCs w:val="22"/>
              </w:rPr>
              <w:t>07-May-2021</w:t>
            </w:r>
          </w:p>
        </w:tc>
      </w:tr>
      <w:tr w:rsidR="00B1237E" w14:paraId="72DA60F0" w14:textId="77777777" w:rsidTr="001D2D45">
        <w:tblPrEx>
          <w:tblCellMar>
            <w:top w:w="0" w:type="dxa"/>
            <w:bottom w:w="0" w:type="dxa"/>
          </w:tblCellMar>
        </w:tblPrEx>
        <w:tc>
          <w:tcPr>
            <w:tcW w:w="3227" w:type="dxa"/>
          </w:tcPr>
          <w:p w14:paraId="5D098487" w14:textId="77777777" w:rsidR="00B1237E" w:rsidRPr="001D2D45" w:rsidRDefault="00B1237E">
            <w:pPr>
              <w:spacing w:before="120"/>
              <w:jc w:val="right"/>
              <w:rPr>
                <w:sz w:val="22"/>
                <w:szCs w:val="22"/>
              </w:rPr>
            </w:pPr>
            <w:r w:rsidRPr="001D2D45">
              <w:rPr>
                <w:sz w:val="22"/>
                <w:szCs w:val="22"/>
              </w:rPr>
              <w:t>APPEAL LODGED:</w:t>
            </w:r>
          </w:p>
        </w:tc>
        <w:tc>
          <w:tcPr>
            <w:tcW w:w="5629" w:type="dxa"/>
          </w:tcPr>
          <w:p w14:paraId="512E28A7" w14:textId="77777777" w:rsidR="00B1237E" w:rsidRPr="001D2D45" w:rsidRDefault="00B1237E">
            <w:pPr>
              <w:pStyle w:val="Header"/>
              <w:tabs>
                <w:tab w:val="clear" w:pos="4153"/>
                <w:tab w:val="clear" w:pos="8306"/>
              </w:tabs>
              <w:spacing w:before="120"/>
              <w:rPr>
                <w:sz w:val="22"/>
                <w:szCs w:val="22"/>
              </w:rPr>
            </w:pPr>
            <w:r w:rsidRPr="00B947CD">
              <w:rPr>
                <w:noProof/>
                <w:sz w:val="22"/>
                <w:szCs w:val="22"/>
              </w:rPr>
              <w:t>04-May-2021</w:t>
            </w:r>
          </w:p>
        </w:tc>
      </w:tr>
      <w:tr w:rsidR="00B1237E" w14:paraId="24241188" w14:textId="77777777" w:rsidTr="001D2D45">
        <w:tblPrEx>
          <w:tblCellMar>
            <w:top w:w="0" w:type="dxa"/>
            <w:bottom w:w="0" w:type="dxa"/>
          </w:tblCellMar>
        </w:tblPrEx>
        <w:tc>
          <w:tcPr>
            <w:tcW w:w="3227" w:type="dxa"/>
          </w:tcPr>
          <w:p w14:paraId="3EC5C1F6" w14:textId="77777777" w:rsidR="00B1237E" w:rsidRPr="001D2D45" w:rsidRDefault="00B1237E">
            <w:pPr>
              <w:spacing w:before="120"/>
              <w:jc w:val="right"/>
              <w:rPr>
                <w:sz w:val="22"/>
                <w:szCs w:val="22"/>
              </w:rPr>
            </w:pPr>
            <w:r w:rsidRPr="001D2D45">
              <w:rPr>
                <w:sz w:val="22"/>
                <w:szCs w:val="22"/>
              </w:rPr>
              <w:t>APPELLANT TYPE:</w:t>
            </w:r>
          </w:p>
        </w:tc>
        <w:tc>
          <w:tcPr>
            <w:tcW w:w="5629" w:type="dxa"/>
          </w:tcPr>
          <w:p w14:paraId="43AECE10" w14:textId="77777777" w:rsidR="00B1237E" w:rsidRPr="001D2D45" w:rsidRDefault="00B1237E">
            <w:pPr>
              <w:spacing w:before="120"/>
              <w:rPr>
                <w:sz w:val="22"/>
                <w:szCs w:val="22"/>
              </w:rPr>
            </w:pPr>
            <w:r w:rsidRPr="00B947CD">
              <w:rPr>
                <w:noProof/>
                <w:sz w:val="22"/>
                <w:szCs w:val="22"/>
              </w:rPr>
              <w:t>1ST PARTY</w:t>
            </w:r>
          </w:p>
        </w:tc>
      </w:tr>
      <w:tr w:rsidR="00B1237E" w14:paraId="330BE4B6" w14:textId="77777777" w:rsidTr="001D2D45">
        <w:tblPrEx>
          <w:tblCellMar>
            <w:top w:w="0" w:type="dxa"/>
            <w:bottom w:w="0" w:type="dxa"/>
          </w:tblCellMar>
        </w:tblPrEx>
        <w:tc>
          <w:tcPr>
            <w:tcW w:w="3227" w:type="dxa"/>
          </w:tcPr>
          <w:p w14:paraId="16C16075" w14:textId="77777777" w:rsidR="00B1237E" w:rsidRPr="001D2D45" w:rsidRDefault="00B1237E">
            <w:pPr>
              <w:spacing w:before="120"/>
              <w:jc w:val="right"/>
              <w:rPr>
                <w:sz w:val="22"/>
                <w:szCs w:val="22"/>
              </w:rPr>
            </w:pPr>
            <w:r w:rsidRPr="001D2D45">
              <w:rPr>
                <w:sz w:val="22"/>
                <w:szCs w:val="22"/>
              </w:rPr>
              <w:t>NATURE OF APPEAL:</w:t>
            </w:r>
          </w:p>
        </w:tc>
        <w:tc>
          <w:tcPr>
            <w:tcW w:w="5629" w:type="dxa"/>
          </w:tcPr>
          <w:p w14:paraId="139E1803" w14:textId="77777777" w:rsidR="00B1237E" w:rsidRPr="001D2D45" w:rsidRDefault="00B1237E">
            <w:pPr>
              <w:spacing w:before="120"/>
              <w:rPr>
                <w:sz w:val="22"/>
                <w:szCs w:val="22"/>
              </w:rPr>
            </w:pPr>
            <w:r w:rsidRPr="00B947CD">
              <w:rPr>
                <w:noProof/>
                <w:sz w:val="22"/>
                <w:szCs w:val="22"/>
              </w:rPr>
              <w:t>Financial Contribution</w:t>
            </w:r>
          </w:p>
        </w:tc>
      </w:tr>
      <w:tr w:rsidR="00B1237E" w14:paraId="673E8D0F" w14:textId="77777777" w:rsidTr="001D2D45">
        <w:tblPrEx>
          <w:tblCellMar>
            <w:top w:w="0" w:type="dxa"/>
            <w:bottom w:w="0" w:type="dxa"/>
          </w:tblCellMar>
        </w:tblPrEx>
        <w:tc>
          <w:tcPr>
            <w:tcW w:w="3227" w:type="dxa"/>
          </w:tcPr>
          <w:p w14:paraId="6A51E7BE" w14:textId="77777777" w:rsidR="00B1237E" w:rsidRPr="001D2D45" w:rsidRDefault="00B1237E">
            <w:pPr>
              <w:spacing w:before="120"/>
              <w:jc w:val="right"/>
              <w:rPr>
                <w:sz w:val="22"/>
                <w:szCs w:val="22"/>
              </w:rPr>
            </w:pPr>
            <w:r w:rsidRPr="001D2D45">
              <w:rPr>
                <w:sz w:val="22"/>
                <w:szCs w:val="22"/>
              </w:rPr>
              <w:t>COUNCILS DECISION:</w:t>
            </w:r>
          </w:p>
        </w:tc>
        <w:tc>
          <w:tcPr>
            <w:tcW w:w="5629" w:type="dxa"/>
          </w:tcPr>
          <w:p w14:paraId="633444C1" w14:textId="77777777" w:rsidR="00B1237E" w:rsidRPr="001D2D45" w:rsidRDefault="00B1237E">
            <w:pPr>
              <w:spacing w:before="120"/>
              <w:rPr>
                <w:sz w:val="22"/>
                <w:szCs w:val="22"/>
              </w:rPr>
            </w:pPr>
            <w:r w:rsidRPr="00B947CD">
              <w:rPr>
                <w:noProof/>
                <w:sz w:val="22"/>
                <w:szCs w:val="22"/>
              </w:rPr>
              <w:t>GRANT PERMISSION</w:t>
            </w:r>
          </w:p>
        </w:tc>
      </w:tr>
      <w:tr w:rsidR="00B1237E" w14:paraId="66CC2112" w14:textId="77777777" w:rsidTr="001D2D45">
        <w:tblPrEx>
          <w:tblCellMar>
            <w:top w:w="0" w:type="dxa"/>
            <w:bottom w:w="0" w:type="dxa"/>
          </w:tblCellMar>
        </w:tblPrEx>
        <w:tc>
          <w:tcPr>
            <w:tcW w:w="3227" w:type="dxa"/>
          </w:tcPr>
          <w:p w14:paraId="65B65655" w14:textId="77777777" w:rsidR="00B1237E" w:rsidRPr="001D2D45" w:rsidRDefault="00B1237E">
            <w:pPr>
              <w:spacing w:before="120"/>
              <w:jc w:val="right"/>
              <w:rPr>
                <w:sz w:val="22"/>
                <w:szCs w:val="22"/>
              </w:rPr>
            </w:pPr>
            <w:r w:rsidRPr="001D2D45">
              <w:rPr>
                <w:sz w:val="22"/>
                <w:szCs w:val="22"/>
              </w:rPr>
              <w:t>APPLICANT:</w:t>
            </w:r>
          </w:p>
        </w:tc>
        <w:tc>
          <w:tcPr>
            <w:tcW w:w="5629" w:type="dxa"/>
          </w:tcPr>
          <w:p w14:paraId="1F1AEB93" w14:textId="77777777" w:rsidR="00B1237E" w:rsidRPr="001D2D45" w:rsidRDefault="00B1237E">
            <w:pPr>
              <w:spacing w:before="120"/>
              <w:rPr>
                <w:sz w:val="22"/>
                <w:szCs w:val="22"/>
              </w:rPr>
            </w:pPr>
            <w:r w:rsidRPr="00B947CD">
              <w:rPr>
                <w:noProof/>
                <w:sz w:val="22"/>
                <w:szCs w:val="22"/>
              </w:rPr>
              <w:t>Faughs GAA Club</w:t>
            </w:r>
          </w:p>
        </w:tc>
      </w:tr>
      <w:tr w:rsidR="00B1237E" w14:paraId="69729875" w14:textId="77777777" w:rsidTr="001D2D45">
        <w:tblPrEx>
          <w:tblCellMar>
            <w:top w:w="0" w:type="dxa"/>
            <w:bottom w:w="0" w:type="dxa"/>
          </w:tblCellMar>
        </w:tblPrEx>
        <w:tc>
          <w:tcPr>
            <w:tcW w:w="3227" w:type="dxa"/>
          </w:tcPr>
          <w:p w14:paraId="401D91FF" w14:textId="77777777" w:rsidR="00B1237E" w:rsidRPr="001D2D45" w:rsidRDefault="00B1237E">
            <w:pPr>
              <w:spacing w:before="120"/>
              <w:jc w:val="right"/>
              <w:rPr>
                <w:sz w:val="22"/>
                <w:szCs w:val="22"/>
              </w:rPr>
            </w:pPr>
            <w:r w:rsidRPr="001D2D45">
              <w:rPr>
                <w:sz w:val="22"/>
                <w:szCs w:val="22"/>
              </w:rPr>
              <w:t>LOCATION:</w:t>
            </w:r>
          </w:p>
        </w:tc>
        <w:tc>
          <w:tcPr>
            <w:tcW w:w="5629" w:type="dxa"/>
          </w:tcPr>
          <w:p w14:paraId="4976B10A" w14:textId="77777777" w:rsidR="00B1237E" w:rsidRPr="001D2D45" w:rsidRDefault="00B1237E">
            <w:pPr>
              <w:spacing w:before="120"/>
              <w:rPr>
                <w:sz w:val="22"/>
                <w:szCs w:val="22"/>
              </w:rPr>
            </w:pPr>
            <w:r w:rsidRPr="00B947CD">
              <w:rPr>
                <w:noProof/>
                <w:sz w:val="22"/>
                <w:szCs w:val="22"/>
              </w:rPr>
              <w:t>Faughs GAA Clubhouse, Wellington Lane, Templeogue, Dublin 6w.</w:t>
            </w:r>
          </w:p>
        </w:tc>
      </w:tr>
      <w:tr w:rsidR="00B1237E" w14:paraId="70756E31" w14:textId="77777777" w:rsidTr="001D2D45">
        <w:tblPrEx>
          <w:tblCellMar>
            <w:top w:w="0" w:type="dxa"/>
            <w:bottom w:w="0" w:type="dxa"/>
          </w:tblCellMar>
        </w:tblPrEx>
        <w:tc>
          <w:tcPr>
            <w:tcW w:w="3227" w:type="dxa"/>
          </w:tcPr>
          <w:p w14:paraId="6C4FB9CF" w14:textId="77777777" w:rsidR="00B1237E" w:rsidRPr="001D2D45" w:rsidRDefault="00B1237E">
            <w:pPr>
              <w:spacing w:before="120"/>
              <w:jc w:val="right"/>
              <w:rPr>
                <w:sz w:val="22"/>
                <w:szCs w:val="22"/>
              </w:rPr>
            </w:pPr>
            <w:r w:rsidRPr="001D2D45">
              <w:rPr>
                <w:sz w:val="22"/>
                <w:szCs w:val="22"/>
              </w:rPr>
              <w:t>PROPOSED DEVELOPMENT:</w:t>
            </w:r>
          </w:p>
        </w:tc>
        <w:tc>
          <w:tcPr>
            <w:tcW w:w="5629" w:type="dxa"/>
          </w:tcPr>
          <w:p w14:paraId="49983D53" w14:textId="77777777" w:rsidR="00B1237E" w:rsidRPr="001D2D45" w:rsidRDefault="00B1237E">
            <w:pPr>
              <w:spacing w:before="120"/>
              <w:rPr>
                <w:sz w:val="22"/>
                <w:szCs w:val="22"/>
              </w:rPr>
            </w:pPr>
            <w:r w:rsidRPr="00B947CD">
              <w:rPr>
                <w:noProof/>
                <w:sz w:val="22"/>
                <w:szCs w:val="22"/>
              </w:rPr>
              <w:t>Change of use of the existing upstairs Club Hall for the operation of a Creche/Montessori for up to 20 children between the hours of 8am to 2pm, Monday to Friday.  The  facility will meet Tusla requirements for the businesses of this nature, with the operator of the facility offering the ECCWE scheme &amp; the National Childcare Scheme.</w:t>
            </w:r>
          </w:p>
        </w:tc>
      </w:tr>
    </w:tbl>
    <w:p w14:paraId="64115438" w14:textId="77777777" w:rsidR="00B1237E" w:rsidRDefault="00B1237E">
      <w:pPr>
        <w:pBdr>
          <w:bottom w:val="single" w:sz="12" w:space="1" w:color="auto"/>
        </w:pBdr>
      </w:pPr>
    </w:p>
    <w:p w14:paraId="07D8E374" w14:textId="77777777" w:rsidR="00B1237E" w:rsidRDefault="00B1237E"/>
    <w:sectPr w:rsidR="00B1237E">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C736A" w14:textId="77777777" w:rsidR="00B1237E" w:rsidRDefault="00B1237E">
      <w:r>
        <w:separator/>
      </w:r>
    </w:p>
  </w:endnote>
  <w:endnote w:type="continuationSeparator" w:id="0">
    <w:p w14:paraId="391C9284" w14:textId="77777777" w:rsidR="00B1237E" w:rsidRDefault="00B1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25E3C" w14:textId="77777777" w:rsidR="00B1237E" w:rsidRDefault="00B1237E">
      <w:r>
        <w:separator/>
      </w:r>
    </w:p>
  </w:footnote>
  <w:footnote w:type="continuationSeparator" w:id="0">
    <w:p w14:paraId="02C147E8" w14:textId="77777777" w:rsidR="00B1237E" w:rsidRDefault="00B12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1A17"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6DEDC04A"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54F6D237"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1BEB6139"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835DEC"/>
    <w:rsid w:val="00A576BD"/>
    <w:rsid w:val="00B1237E"/>
    <w:rsid w:val="00E72A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3EE31"/>
  <w15:chartTrackingRefBased/>
  <w15:docId w15:val="{4E209113-1933-4D98-ADA8-6FD968C8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2021-05-12T14:35:00Z</dcterms:created>
  <dcterms:modified xsi:type="dcterms:W3CDTF">2021-05-12T14:35:00Z</dcterms:modified>
</cp:coreProperties>
</file>