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83C1" w14:textId="77777777" w:rsidR="00E35AAD" w:rsidRDefault="00E35AA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35AAD" w14:paraId="2E367B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32582A5" w14:textId="77777777" w:rsidR="00E35AAD" w:rsidRPr="001D2D45" w:rsidRDefault="00E35AAD">
            <w:pPr>
              <w:spacing w:before="120"/>
              <w:rPr>
                <w:b/>
                <w:sz w:val="24"/>
                <w:szCs w:val="24"/>
              </w:rPr>
            </w:pPr>
            <w:r w:rsidRPr="00173FF4">
              <w:rPr>
                <w:b/>
                <w:noProof/>
                <w:sz w:val="24"/>
                <w:szCs w:val="24"/>
              </w:rPr>
              <w:t>SD21A/0009</w:t>
            </w:r>
          </w:p>
        </w:tc>
        <w:tc>
          <w:tcPr>
            <w:tcW w:w="5629" w:type="dxa"/>
          </w:tcPr>
          <w:p w14:paraId="5111AD69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</w:p>
        </w:tc>
      </w:tr>
      <w:tr w:rsidR="00E35AAD" w14:paraId="65AE541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212D23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2CDA135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19-Apr-2021</w:t>
            </w:r>
          </w:p>
        </w:tc>
      </w:tr>
      <w:tr w:rsidR="00E35AAD" w14:paraId="1661849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DC7DB2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4CF0E3A" w14:textId="77777777" w:rsidR="00E35AAD" w:rsidRPr="001D2D45" w:rsidRDefault="00E35AA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16-Apr-2021</w:t>
            </w:r>
          </w:p>
        </w:tc>
      </w:tr>
      <w:tr w:rsidR="00E35AAD" w14:paraId="3927FB8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284D34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3268E25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1ST PARTY</w:t>
            </w:r>
          </w:p>
        </w:tc>
      </w:tr>
      <w:tr w:rsidR="00E35AAD" w14:paraId="3682549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DE86A71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8483E13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35AAD" w14:paraId="1A8B52B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0F4F296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00B3F62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E35AAD" w14:paraId="09822C6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DF20914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9533E19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Laura Durkin</w:t>
            </w:r>
          </w:p>
        </w:tc>
      </w:tr>
      <w:tr w:rsidR="00E35AAD" w14:paraId="7A53049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EE7E33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56C645D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Farmersvale, Kill, Co. Dublin</w:t>
            </w:r>
          </w:p>
        </w:tc>
      </w:tr>
      <w:tr w:rsidR="00E35AAD" w14:paraId="46412C0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DE43FFD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877C805" w14:textId="12DCDFD6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A horse isolation unit consisting of 5 enclosed stable cubicles, tack room, toilet, canteen, with loft feedstore on first floor and a dwelling unit containing two bedrooms, sitting room, kitchen/dining area, bathroom, boot room and farm office; Installation of Oakstown BAF wastewater treatment system and percolation area; An American barn structure with 14 stables, feed store, tack room and kitchen and toilet; Construction of recessed vehicular entrance; Closure of existing agricultural access; All associated site works.</w:t>
            </w:r>
          </w:p>
        </w:tc>
      </w:tr>
    </w:tbl>
    <w:p w14:paraId="4D41E114" w14:textId="77777777" w:rsidR="00E35AAD" w:rsidRDefault="00E35AAD">
      <w:pPr>
        <w:pBdr>
          <w:bottom w:val="single" w:sz="12" w:space="1" w:color="auto"/>
        </w:pBdr>
      </w:pPr>
    </w:p>
    <w:p w14:paraId="73649760" w14:textId="77777777" w:rsidR="00E35AAD" w:rsidRDefault="00E35AA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35AAD" w14:paraId="60BE758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103947" w14:textId="77777777" w:rsidR="00E35AAD" w:rsidRPr="001D2D45" w:rsidRDefault="00E35AAD">
            <w:pPr>
              <w:spacing w:before="120"/>
              <w:rPr>
                <w:b/>
                <w:sz w:val="24"/>
                <w:szCs w:val="24"/>
              </w:rPr>
            </w:pPr>
            <w:r w:rsidRPr="00173FF4">
              <w:rPr>
                <w:b/>
                <w:noProof/>
                <w:sz w:val="24"/>
                <w:szCs w:val="24"/>
              </w:rPr>
              <w:t>SD21B/0056</w:t>
            </w:r>
          </w:p>
        </w:tc>
        <w:tc>
          <w:tcPr>
            <w:tcW w:w="5629" w:type="dxa"/>
          </w:tcPr>
          <w:p w14:paraId="0A725F4B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</w:p>
        </w:tc>
      </w:tr>
      <w:tr w:rsidR="00E35AAD" w14:paraId="60F08B1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5AF4EC7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16DEB81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20-Apr-2021</w:t>
            </w:r>
          </w:p>
        </w:tc>
      </w:tr>
      <w:tr w:rsidR="00E35AAD" w14:paraId="7181A90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146898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4FD3908" w14:textId="77777777" w:rsidR="00E35AAD" w:rsidRPr="001D2D45" w:rsidRDefault="00E35AA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19-Apr-2021</w:t>
            </w:r>
          </w:p>
        </w:tc>
      </w:tr>
      <w:tr w:rsidR="00E35AAD" w14:paraId="5120D96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3DF8BD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27C2EEB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3RD PARTY</w:t>
            </w:r>
          </w:p>
        </w:tc>
      </w:tr>
      <w:tr w:rsidR="00E35AAD" w14:paraId="626570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441B4DC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7C457B5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35AAD" w14:paraId="15A2C20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AA1A73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0C58C43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E35AAD" w14:paraId="48DCC19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FB5327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7B1BE43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Patrick Redmond</w:t>
            </w:r>
          </w:p>
        </w:tc>
      </w:tr>
      <w:tr w:rsidR="00E35AAD" w14:paraId="09C9F0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FABE7A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96A3040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290, Killinarden Estate, Dublin 24</w:t>
            </w:r>
          </w:p>
        </w:tc>
      </w:tr>
      <w:tr w:rsidR="00E35AAD" w14:paraId="03A2730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200642" w14:textId="77777777" w:rsidR="00E35AAD" w:rsidRPr="001D2D45" w:rsidRDefault="00E35AA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E9CE24D" w14:textId="77777777" w:rsidR="00E35AAD" w:rsidRPr="001D2D45" w:rsidRDefault="00E35AAD">
            <w:pPr>
              <w:spacing w:before="120"/>
              <w:rPr>
                <w:sz w:val="22"/>
                <w:szCs w:val="22"/>
              </w:rPr>
            </w:pPr>
            <w:r w:rsidRPr="00173FF4">
              <w:rPr>
                <w:noProof/>
                <w:sz w:val="22"/>
                <w:szCs w:val="22"/>
              </w:rPr>
              <w:t>Single storey family/utility room extension to front, side and rear; porch extension to front and associated site works to existing dwelling.</w:t>
            </w:r>
          </w:p>
        </w:tc>
      </w:tr>
    </w:tbl>
    <w:p w14:paraId="0A2378DC" w14:textId="77777777" w:rsidR="00E35AAD" w:rsidRDefault="00E35AAD">
      <w:pPr>
        <w:pBdr>
          <w:bottom w:val="single" w:sz="12" w:space="1" w:color="auto"/>
        </w:pBdr>
      </w:pPr>
    </w:p>
    <w:p w14:paraId="0DE054EF" w14:textId="77777777" w:rsidR="00E35AAD" w:rsidRDefault="00E35AAD"/>
    <w:sectPr w:rsidR="00E35AA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71A1" w14:textId="77777777" w:rsidR="00E35AAD" w:rsidRDefault="00E35AAD">
      <w:r>
        <w:separator/>
      </w:r>
    </w:p>
  </w:endnote>
  <w:endnote w:type="continuationSeparator" w:id="0">
    <w:p w14:paraId="24FFF110" w14:textId="77777777" w:rsidR="00E35AAD" w:rsidRDefault="00E3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9060" w14:textId="77777777" w:rsidR="00E35AAD" w:rsidRDefault="00E35AAD">
      <w:r>
        <w:separator/>
      </w:r>
    </w:p>
  </w:footnote>
  <w:footnote w:type="continuationSeparator" w:id="0">
    <w:p w14:paraId="6E511B2F" w14:textId="77777777" w:rsidR="00E35AAD" w:rsidRDefault="00E3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A16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5E4C009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13A80E6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13CB2C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294821"/>
    <w:rsid w:val="003F260C"/>
    <w:rsid w:val="00835DEC"/>
    <w:rsid w:val="00E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209A8"/>
  <w15:chartTrackingRefBased/>
  <w15:docId w15:val="{5BB2F16D-1589-4659-9E8F-D433327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2021-04-28T15:29:00Z</dcterms:created>
  <dcterms:modified xsi:type="dcterms:W3CDTF">2021-04-28T15:29:00Z</dcterms:modified>
</cp:coreProperties>
</file>