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CD55" w14:textId="77777777" w:rsidR="00D40660" w:rsidRDefault="00D4066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40660" w14:paraId="005222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7505D5" w14:textId="77777777" w:rsidR="00D40660" w:rsidRPr="001D2D45" w:rsidRDefault="00D40660">
            <w:pPr>
              <w:spacing w:before="120"/>
              <w:rPr>
                <w:b/>
                <w:sz w:val="24"/>
                <w:szCs w:val="24"/>
              </w:rPr>
            </w:pPr>
            <w:r w:rsidRPr="00566858">
              <w:rPr>
                <w:b/>
                <w:noProof/>
                <w:sz w:val="24"/>
                <w:szCs w:val="24"/>
              </w:rPr>
              <w:t>SD20A/0150</w:t>
            </w:r>
          </w:p>
        </w:tc>
        <w:tc>
          <w:tcPr>
            <w:tcW w:w="5629" w:type="dxa"/>
          </w:tcPr>
          <w:p w14:paraId="006D6897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</w:p>
        </w:tc>
      </w:tr>
      <w:tr w:rsidR="00D40660" w14:paraId="71554A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0CEF6D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D4A2AB6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16-Sep-2020</w:t>
            </w:r>
          </w:p>
        </w:tc>
      </w:tr>
      <w:tr w:rsidR="00D40660" w14:paraId="7BE56E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20ADC4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0B71D22" w14:textId="77777777" w:rsidR="00D40660" w:rsidRPr="001D2D45" w:rsidRDefault="00D4066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14-Sep-2020</w:t>
            </w:r>
          </w:p>
        </w:tc>
      </w:tr>
      <w:tr w:rsidR="00D40660" w14:paraId="353B093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D0EE33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94EF5DE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1st PARTY</w:t>
            </w:r>
          </w:p>
        </w:tc>
      </w:tr>
      <w:tr w:rsidR="00D40660" w14:paraId="0D6C74D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DE167E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711B57E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Financial Contribution</w:t>
            </w:r>
          </w:p>
        </w:tc>
      </w:tr>
      <w:tr w:rsidR="00D40660" w14:paraId="150CBD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CA7229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58A4884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GRANT PERMISSION FOR RETENTION</w:t>
            </w:r>
          </w:p>
        </w:tc>
      </w:tr>
      <w:tr w:rsidR="00D40660" w14:paraId="79CDB3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D1B780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C797016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Alstom Transport Ireland Ltd.</w:t>
            </w:r>
          </w:p>
        </w:tc>
      </w:tr>
      <w:tr w:rsidR="00D40660" w14:paraId="5A4853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6C9948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8414030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Luas Depot, Red Cow, Clondalkin, Dublin 22</w:t>
            </w:r>
          </w:p>
        </w:tc>
      </w:tr>
      <w:tr w:rsidR="00D40660" w14:paraId="6F3333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C74598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EC5A40C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Retention of 3 standalone coated steel prefabricated units comprising of 2 single storey prefabricated units (each c.31sq.m GFA) and associated entrance ramps used for canteen and welfare use respectively; 1 single storey prefabricated modular unit (c.199sq.m GFA) and associated entrance ramp used for office use; all site development works are proposed on a site of c.0.245ha.</w:t>
            </w:r>
          </w:p>
        </w:tc>
      </w:tr>
    </w:tbl>
    <w:p w14:paraId="1A44141A" w14:textId="77777777" w:rsidR="00D40660" w:rsidRDefault="00D40660">
      <w:pPr>
        <w:pBdr>
          <w:bottom w:val="single" w:sz="12" w:space="1" w:color="auto"/>
        </w:pBdr>
      </w:pPr>
    </w:p>
    <w:p w14:paraId="40C3D820" w14:textId="77777777" w:rsidR="00D40660" w:rsidRDefault="00D4066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40660" w14:paraId="7208DF3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4723AF" w14:textId="77777777" w:rsidR="00D40660" w:rsidRPr="001D2D45" w:rsidRDefault="00D40660">
            <w:pPr>
              <w:spacing w:before="120"/>
              <w:rPr>
                <w:b/>
                <w:sz w:val="24"/>
                <w:szCs w:val="24"/>
              </w:rPr>
            </w:pPr>
            <w:r w:rsidRPr="00566858">
              <w:rPr>
                <w:b/>
                <w:noProof/>
                <w:sz w:val="24"/>
                <w:szCs w:val="24"/>
              </w:rPr>
              <w:t>SD20B/0208</w:t>
            </w:r>
          </w:p>
        </w:tc>
        <w:tc>
          <w:tcPr>
            <w:tcW w:w="5629" w:type="dxa"/>
          </w:tcPr>
          <w:p w14:paraId="2830C52C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</w:p>
        </w:tc>
      </w:tr>
      <w:tr w:rsidR="00D40660" w14:paraId="33E2314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68C7C1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3C4118E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16-Sep-2020</w:t>
            </w:r>
          </w:p>
        </w:tc>
      </w:tr>
      <w:tr w:rsidR="00D40660" w14:paraId="63BF0C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894F95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9BEB1FD" w14:textId="77777777" w:rsidR="00D40660" w:rsidRPr="001D2D45" w:rsidRDefault="00D4066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14-Sep-2020</w:t>
            </w:r>
          </w:p>
        </w:tc>
      </w:tr>
      <w:tr w:rsidR="00D40660" w14:paraId="30BE44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5CEE26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F28F150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3RD PARTY</w:t>
            </w:r>
          </w:p>
        </w:tc>
      </w:tr>
      <w:tr w:rsidR="00D40660" w14:paraId="5AA0A2F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627C43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345DF9E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40660" w14:paraId="023C63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98AD3A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F3A7F8E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40660" w14:paraId="42EF8E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C5A58B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66CB1D7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Sean &amp; Claire Breheny</w:t>
            </w:r>
          </w:p>
        </w:tc>
      </w:tr>
      <w:tr w:rsidR="00D40660" w14:paraId="0291F8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4CC8AF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BBBE6CC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36, Limekiln Road, Dublin 12</w:t>
            </w:r>
          </w:p>
        </w:tc>
      </w:tr>
      <w:tr w:rsidR="00D40660" w14:paraId="139FC84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F53389" w14:textId="77777777" w:rsidR="00D40660" w:rsidRPr="001D2D45" w:rsidRDefault="00D4066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DC6EDDB" w14:textId="77777777" w:rsidR="00D40660" w:rsidRPr="001D2D45" w:rsidRDefault="00D40660">
            <w:pPr>
              <w:spacing w:before="120"/>
              <w:rPr>
                <w:sz w:val="22"/>
                <w:szCs w:val="22"/>
              </w:rPr>
            </w:pPr>
            <w:r w:rsidRPr="00566858">
              <w:rPr>
                <w:noProof/>
                <w:sz w:val="22"/>
                <w:szCs w:val="22"/>
              </w:rPr>
              <w:t>First floor extension to provide 2 bedrooms, alterations &amp; installation of ground floor utility room rear window to existing dwelling.</w:t>
            </w:r>
          </w:p>
        </w:tc>
      </w:tr>
    </w:tbl>
    <w:p w14:paraId="73D3C800" w14:textId="77777777" w:rsidR="00D40660" w:rsidRDefault="00D40660">
      <w:pPr>
        <w:pBdr>
          <w:bottom w:val="single" w:sz="12" w:space="1" w:color="auto"/>
        </w:pBdr>
      </w:pPr>
    </w:p>
    <w:p w14:paraId="1EAC9147" w14:textId="77777777" w:rsidR="00D40660" w:rsidRDefault="00D40660"/>
    <w:sectPr w:rsidR="00D4066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BB26" w14:textId="77777777" w:rsidR="00D40660" w:rsidRDefault="00D40660">
      <w:r>
        <w:separator/>
      </w:r>
    </w:p>
  </w:endnote>
  <w:endnote w:type="continuationSeparator" w:id="0">
    <w:p w14:paraId="565A135B" w14:textId="77777777" w:rsidR="00D40660" w:rsidRDefault="00D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0C36" w14:textId="77777777" w:rsidR="00D40660" w:rsidRDefault="00D40660">
      <w:r>
        <w:separator/>
      </w:r>
    </w:p>
  </w:footnote>
  <w:footnote w:type="continuationSeparator" w:id="0">
    <w:p w14:paraId="62DFB075" w14:textId="77777777" w:rsidR="00D40660" w:rsidRDefault="00D4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B24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6BF76A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A37B4F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627435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835DEC"/>
    <w:rsid w:val="008640CD"/>
    <w:rsid w:val="00D1117E"/>
    <w:rsid w:val="00D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F9A3E"/>
  <w15:chartTrackingRefBased/>
  <w15:docId w15:val="{24CEB88E-383F-475F-BEEA-B9041CF6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2020-09-23T14:23:00Z</dcterms:created>
  <dcterms:modified xsi:type="dcterms:W3CDTF">2020-09-23T14:23:00Z</dcterms:modified>
</cp:coreProperties>
</file>