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A09B6" w14:paraId="51BDF48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242252" w14:textId="77777777" w:rsidR="007A09B6" w:rsidRPr="0053579C" w:rsidRDefault="007A09B6">
            <w:pPr>
              <w:spacing w:before="120"/>
              <w:rPr>
                <w:b/>
                <w:sz w:val="24"/>
                <w:szCs w:val="24"/>
              </w:rPr>
            </w:pPr>
            <w:r w:rsidRPr="00C566DD">
              <w:rPr>
                <w:b/>
                <w:noProof/>
                <w:sz w:val="24"/>
                <w:szCs w:val="24"/>
              </w:rPr>
              <w:t>SD19A/0398</w:t>
            </w:r>
          </w:p>
        </w:tc>
        <w:tc>
          <w:tcPr>
            <w:tcW w:w="5062" w:type="dxa"/>
            <w:gridSpan w:val="2"/>
          </w:tcPr>
          <w:p w14:paraId="1B456EF2" w14:textId="77777777" w:rsidR="007A09B6" w:rsidRPr="0053579C" w:rsidRDefault="007A09B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A09B6" w14:paraId="7B164564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F59FAB6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9F41001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b/>
                <w:noProof/>
                <w:sz w:val="24"/>
                <w:szCs w:val="24"/>
              </w:rPr>
              <w:t>ABP-306931-20</w:t>
            </w:r>
          </w:p>
        </w:tc>
        <w:tc>
          <w:tcPr>
            <w:tcW w:w="243" w:type="dxa"/>
          </w:tcPr>
          <w:p w14:paraId="6316C1D0" w14:textId="77777777" w:rsidR="007A09B6" w:rsidRPr="0053579C" w:rsidRDefault="007A09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A09B6" w14:paraId="3B9A8E2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070FEB2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9E7C5C3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20-Aug-2020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A09B6" w14:paraId="2DEE73C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34D2100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0F7CFDF" w14:textId="77777777" w:rsidR="007A09B6" w:rsidRPr="0053579C" w:rsidRDefault="007A09B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1ST PARTY</w:t>
            </w:r>
          </w:p>
        </w:tc>
      </w:tr>
      <w:tr w:rsidR="007A09B6" w14:paraId="580CF7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FDD7EDA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F5842F1" w14:textId="77777777" w:rsidR="007A09B6" w:rsidRPr="0053579C" w:rsidRDefault="007A09B6">
            <w:pPr>
              <w:spacing w:before="120"/>
              <w:rPr>
                <w:b/>
                <w:sz w:val="24"/>
                <w:szCs w:val="24"/>
              </w:rPr>
            </w:pPr>
            <w:r w:rsidRPr="00C566DD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A09B6" w14:paraId="6F5F54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48F6FC1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DBEE4E1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A09B6" w14:paraId="363EE8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2DCE71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3559B97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Sandra &amp; Denise Kelly</w:t>
            </w:r>
          </w:p>
        </w:tc>
      </w:tr>
      <w:tr w:rsidR="007A09B6" w14:paraId="2390926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65E6EDA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FCF6CE0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Church View, Church Road, Saggart, Co. Dublin</w:t>
            </w:r>
          </w:p>
        </w:tc>
      </w:tr>
      <w:tr w:rsidR="007A09B6" w14:paraId="5C195F6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4C9E9A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26D7475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Construction of 1 two bedroom, single storey detached short let self-catering tourist accommodation Unit A; 2 two bedroom single storey, semi-detached short let self-catering tourist accommodation Unit B; use of the existing two bedroom bungalow as caretaker residential accommodation and all ancillary landscape and site services works.</w:t>
            </w:r>
          </w:p>
        </w:tc>
      </w:tr>
    </w:tbl>
    <w:p w14:paraId="546CF2E4" w14:textId="77777777" w:rsidR="007A09B6" w:rsidRDefault="007A09B6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A09B6" w14:paraId="5682EC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2AEE8D2" w14:textId="77777777" w:rsidR="007A09B6" w:rsidRPr="0053579C" w:rsidRDefault="007A09B6">
            <w:pPr>
              <w:spacing w:before="120"/>
              <w:rPr>
                <w:b/>
                <w:sz w:val="24"/>
                <w:szCs w:val="24"/>
              </w:rPr>
            </w:pPr>
            <w:r w:rsidRPr="00C566DD">
              <w:rPr>
                <w:b/>
                <w:noProof/>
                <w:sz w:val="24"/>
                <w:szCs w:val="24"/>
              </w:rPr>
              <w:t>SD19B/0487</w:t>
            </w:r>
          </w:p>
        </w:tc>
        <w:tc>
          <w:tcPr>
            <w:tcW w:w="5062" w:type="dxa"/>
            <w:gridSpan w:val="2"/>
          </w:tcPr>
          <w:p w14:paraId="3B26B1E2" w14:textId="77777777" w:rsidR="007A09B6" w:rsidRPr="0053579C" w:rsidRDefault="007A09B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A09B6" w14:paraId="435A9AC5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7BE0D1F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10A5685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b/>
                <w:noProof/>
                <w:sz w:val="24"/>
                <w:szCs w:val="24"/>
              </w:rPr>
              <w:t>ABP-306910-20</w:t>
            </w:r>
          </w:p>
        </w:tc>
        <w:tc>
          <w:tcPr>
            <w:tcW w:w="243" w:type="dxa"/>
          </w:tcPr>
          <w:p w14:paraId="14A61AB0" w14:textId="77777777" w:rsidR="007A09B6" w:rsidRPr="0053579C" w:rsidRDefault="007A09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A09B6" w14:paraId="797FF07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F04053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CE071F0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21-Aug-2020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A09B6" w14:paraId="0885656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38A47A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40AAC6B" w14:textId="77777777" w:rsidR="007A09B6" w:rsidRPr="0053579C" w:rsidRDefault="007A09B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1ST PARTY</w:t>
            </w:r>
          </w:p>
        </w:tc>
      </w:tr>
      <w:tr w:rsidR="007A09B6" w14:paraId="7050273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08F1249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BBD180B" w14:textId="77777777" w:rsidR="007A09B6" w:rsidRPr="0053579C" w:rsidRDefault="007A09B6">
            <w:pPr>
              <w:spacing w:before="120"/>
              <w:rPr>
                <w:b/>
                <w:sz w:val="24"/>
                <w:szCs w:val="24"/>
              </w:rPr>
            </w:pPr>
            <w:r w:rsidRPr="00C566DD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7A09B6" w14:paraId="03CBE3E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FCC6A0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55CCA5A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A09B6" w14:paraId="6864177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FF386B6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C83D3DF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Shane Casey</w:t>
            </w:r>
          </w:p>
        </w:tc>
      </w:tr>
      <w:tr w:rsidR="007A09B6" w14:paraId="7AD5E6C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E4D0AC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F264945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1, Wheatfield Crescent, Clondalkin, Dublin 22</w:t>
            </w:r>
          </w:p>
        </w:tc>
      </w:tr>
      <w:tr w:rsidR="007A09B6" w14:paraId="5554972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B0282B4" w14:textId="77777777" w:rsidR="007A09B6" w:rsidRPr="0053579C" w:rsidRDefault="007A09B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A5D38B1" w14:textId="77777777" w:rsidR="007A09B6" w:rsidRPr="0053579C" w:rsidRDefault="007A09B6">
            <w:pPr>
              <w:spacing w:before="120"/>
              <w:rPr>
                <w:sz w:val="24"/>
                <w:szCs w:val="24"/>
              </w:rPr>
            </w:pPr>
            <w:r w:rsidRPr="00C566DD">
              <w:rPr>
                <w:noProof/>
                <w:sz w:val="24"/>
                <w:szCs w:val="24"/>
              </w:rPr>
              <w:t>Alterations to previously granted permission SD17A/0023: enlargement of house to front side and rear by 1 meter to allow additional space needed to accommodate a third bedroom and all associated site works.</w:t>
            </w:r>
          </w:p>
        </w:tc>
      </w:tr>
    </w:tbl>
    <w:p w14:paraId="293847A8" w14:textId="77777777" w:rsidR="007A09B6" w:rsidRDefault="007A09B6">
      <w:pPr>
        <w:pBdr>
          <w:bottom w:val="single" w:sz="12" w:space="1" w:color="auto"/>
        </w:pBdr>
      </w:pPr>
    </w:p>
    <w:p w14:paraId="6F21B53F" w14:textId="77777777" w:rsidR="007A09B6" w:rsidRDefault="007A09B6"/>
    <w:sectPr w:rsidR="007A0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E7808" w14:textId="77777777" w:rsidR="007A09B6" w:rsidRDefault="007A09B6">
      <w:r>
        <w:separator/>
      </w:r>
    </w:p>
  </w:endnote>
  <w:endnote w:type="continuationSeparator" w:id="0">
    <w:p w14:paraId="04C9BE8A" w14:textId="77777777" w:rsidR="007A09B6" w:rsidRDefault="007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3ABF8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FA34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08BE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31B15" w14:textId="77777777" w:rsidR="007A09B6" w:rsidRDefault="007A09B6">
      <w:r>
        <w:separator/>
      </w:r>
    </w:p>
  </w:footnote>
  <w:footnote w:type="continuationSeparator" w:id="0">
    <w:p w14:paraId="70B9DF92" w14:textId="77777777" w:rsidR="007A09B6" w:rsidRDefault="007A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F362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414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F087079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1CF903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2DCB26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A652E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7A09B6"/>
    <w:rsid w:val="00847C90"/>
    <w:rsid w:val="00B0102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30699"/>
  <w15:chartTrackingRefBased/>
  <w15:docId w15:val="{191CDD68-D616-41E8-B788-31D02785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2020-08-26T14:15:00Z</dcterms:created>
  <dcterms:modified xsi:type="dcterms:W3CDTF">2020-08-26T14:15:00Z</dcterms:modified>
</cp:coreProperties>
</file>