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D63299" w14:paraId="6747FD09" w14:textId="77777777" w:rsidTr="0053579C">
        <w:tblPrEx>
          <w:tblCellMar>
            <w:top w:w="0" w:type="dxa"/>
            <w:bottom w:w="0" w:type="dxa"/>
          </w:tblCellMar>
        </w:tblPrEx>
        <w:tc>
          <w:tcPr>
            <w:tcW w:w="3794" w:type="dxa"/>
          </w:tcPr>
          <w:p w14:paraId="69BB9DAD" w14:textId="77777777" w:rsidR="00D63299" w:rsidRPr="0053579C" w:rsidRDefault="00D63299">
            <w:pPr>
              <w:spacing w:before="120"/>
              <w:rPr>
                <w:b/>
                <w:sz w:val="24"/>
                <w:szCs w:val="24"/>
              </w:rPr>
            </w:pPr>
            <w:r w:rsidRPr="007A1650">
              <w:rPr>
                <w:b/>
                <w:noProof/>
                <w:sz w:val="24"/>
                <w:szCs w:val="24"/>
              </w:rPr>
              <w:t>SD19A/0234</w:t>
            </w:r>
          </w:p>
        </w:tc>
        <w:tc>
          <w:tcPr>
            <w:tcW w:w="5062" w:type="dxa"/>
            <w:gridSpan w:val="2"/>
          </w:tcPr>
          <w:p w14:paraId="5D9CE69D" w14:textId="77777777" w:rsidR="00D63299" w:rsidRPr="0053579C" w:rsidRDefault="00D63299">
            <w:pPr>
              <w:spacing w:before="120"/>
              <w:rPr>
                <w:b/>
                <w:sz w:val="24"/>
                <w:szCs w:val="24"/>
              </w:rPr>
            </w:pPr>
          </w:p>
        </w:tc>
      </w:tr>
      <w:tr w:rsidR="00D63299" w14:paraId="13E97451" w14:textId="77777777" w:rsidTr="0053579C">
        <w:tblPrEx>
          <w:tblCellMar>
            <w:top w:w="0" w:type="dxa"/>
            <w:bottom w:w="0" w:type="dxa"/>
          </w:tblCellMar>
        </w:tblPrEx>
        <w:trPr>
          <w:cantSplit/>
        </w:trPr>
        <w:tc>
          <w:tcPr>
            <w:tcW w:w="3794" w:type="dxa"/>
          </w:tcPr>
          <w:p w14:paraId="4FC3209B" w14:textId="77777777" w:rsidR="00D63299" w:rsidRPr="0053579C" w:rsidRDefault="00D63299">
            <w:pPr>
              <w:spacing w:before="120"/>
              <w:jc w:val="right"/>
              <w:rPr>
                <w:sz w:val="24"/>
                <w:szCs w:val="24"/>
              </w:rPr>
            </w:pPr>
            <w:r w:rsidRPr="0053579C">
              <w:rPr>
                <w:sz w:val="24"/>
                <w:szCs w:val="24"/>
              </w:rPr>
              <w:t>AN BORD PLEANALA REF. NO.:</w:t>
            </w:r>
          </w:p>
        </w:tc>
        <w:tc>
          <w:tcPr>
            <w:tcW w:w="4819" w:type="dxa"/>
          </w:tcPr>
          <w:p w14:paraId="0BC6A816" w14:textId="77777777" w:rsidR="00D63299" w:rsidRPr="0053579C" w:rsidRDefault="00D63299">
            <w:pPr>
              <w:spacing w:before="120"/>
              <w:rPr>
                <w:sz w:val="24"/>
                <w:szCs w:val="24"/>
              </w:rPr>
            </w:pPr>
            <w:r w:rsidRPr="007A1650">
              <w:rPr>
                <w:b/>
                <w:noProof/>
                <w:sz w:val="24"/>
                <w:szCs w:val="24"/>
              </w:rPr>
              <w:t>ABP-305576-19</w:t>
            </w:r>
          </w:p>
        </w:tc>
        <w:tc>
          <w:tcPr>
            <w:tcW w:w="243" w:type="dxa"/>
          </w:tcPr>
          <w:p w14:paraId="5F2B1C4C" w14:textId="77777777" w:rsidR="00D63299" w:rsidRPr="0053579C" w:rsidRDefault="00D63299">
            <w:pPr>
              <w:pStyle w:val="Heading1"/>
              <w:jc w:val="left"/>
              <w:rPr>
                <w:sz w:val="24"/>
                <w:szCs w:val="24"/>
              </w:rPr>
            </w:pPr>
          </w:p>
        </w:tc>
      </w:tr>
      <w:tr w:rsidR="00D63299" w14:paraId="40209066" w14:textId="77777777" w:rsidTr="0053579C">
        <w:tblPrEx>
          <w:tblCellMar>
            <w:top w:w="0" w:type="dxa"/>
            <w:bottom w:w="0" w:type="dxa"/>
          </w:tblCellMar>
        </w:tblPrEx>
        <w:tc>
          <w:tcPr>
            <w:tcW w:w="3794" w:type="dxa"/>
          </w:tcPr>
          <w:p w14:paraId="7E1FFFB2" w14:textId="77777777" w:rsidR="00D63299" w:rsidRPr="0053579C" w:rsidRDefault="00D63299">
            <w:pPr>
              <w:spacing w:before="120"/>
              <w:jc w:val="right"/>
              <w:rPr>
                <w:sz w:val="24"/>
                <w:szCs w:val="24"/>
              </w:rPr>
            </w:pPr>
            <w:r w:rsidRPr="0053579C">
              <w:rPr>
                <w:sz w:val="24"/>
                <w:szCs w:val="24"/>
              </w:rPr>
              <w:t>APPEAL DECIDED:</w:t>
            </w:r>
          </w:p>
        </w:tc>
        <w:tc>
          <w:tcPr>
            <w:tcW w:w="5062" w:type="dxa"/>
            <w:gridSpan w:val="2"/>
          </w:tcPr>
          <w:p w14:paraId="2CA13951" w14:textId="77777777" w:rsidR="00D63299" w:rsidRPr="0053579C" w:rsidRDefault="00D63299">
            <w:pPr>
              <w:spacing w:before="120"/>
              <w:rPr>
                <w:sz w:val="24"/>
                <w:szCs w:val="24"/>
              </w:rPr>
            </w:pPr>
            <w:r w:rsidRPr="007A1650">
              <w:rPr>
                <w:noProof/>
                <w:sz w:val="24"/>
                <w:szCs w:val="24"/>
              </w:rPr>
              <w:t>07-Jul-2020</w:t>
            </w:r>
            <w:r w:rsidRPr="0053579C">
              <w:rPr>
                <w:sz w:val="24"/>
                <w:szCs w:val="24"/>
              </w:rPr>
              <w:t xml:space="preserve">        </w:t>
            </w:r>
          </w:p>
        </w:tc>
      </w:tr>
      <w:tr w:rsidR="00D63299" w14:paraId="6D643B47" w14:textId="77777777" w:rsidTr="0053579C">
        <w:tblPrEx>
          <w:tblCellMar>
            <w:top w:w="0" w:type="dxa"/>
            <w:bottom w:w="0" w:type="dxa"/>
          </w:tblCellMar>
        </w:tblPrEx>
        <w:tc>
          <w:tcPr>
            <w:tcW w:w="3794" w:type="dxa"/>
          </w:tcPr>
          <w:p w14:paraId="3C5066D5" w14:textId="77777777" w:rsidR="00D63299" w:rsidRPr="0053579C" w:rsidRDefault="00D63299">
            <w:pPr>
              <w:spacing w:before="120"/>
              <w:jc w:val="right"/>
              <w:rPr>
                <w:sz w:val="24"/>
                <w:szCs w:val="24"/>
              </w:rPr>
            </w:pPr>
            <w:r w:rsidRPr="0053579C">
              <w:rPr>
                <w:sz w:val="24"/>
                <w:szCs w:val="24"/>
              </w:rPr>
              <w:t>APPELLANT TYPE:</w:t>
            </w:r>
          </w:p>
        </w:tc>
        <w:tc>
          <w:tcPr>
            <w:tcW w:w="5062" w:type="dxa"/>
            <w:gridSpan w:val="2"/>
          </w:tcPr>
          <w:p w14:paraId="7385C1AF" w14:textId="77777777" w:rsidR="00D63299" w:rsidRPr="0053579C" w:rsidRDefault="00D63299">
            <w:pPr>
              <w:pStyle w:val="Header"/>
              <w:tabs>
                <w:tab w:val="clear" w:pos="4153"/>
                <w:tab w:val="clear" w:pos="8306"/>
              </w:tabs>
              <w:spacing w:before="120"/>
              <w:rPr>
                <w:sz w:val="24"/>
                <w:szCs w:val="24"/>
              </w:rPr>
            </w:pPr>
            <w:r w:rsidRPr="007A1650">
              <w:rPr>
                <w:noProof/>
                <w:sz w:val="24"/>
                <w:szCs w:val="24"/>
              </w:rPr>
              <w:t>1ST.PARTY</w:t>
            </w:r>
          </w:p>
        </w:tc>
      </w:tr>
      <w:tr w:rsidR="00D63299" w14:paraId="7C8F4AF0" w14:textId="77777777" w:rsidTr="0053579C">
        <w:tblPrEx>
          <w:tblCellMar>
            <w:top w:w="0" w:type="dxa"/>
            <w:bottom w:w="0" w:type="dxa"/>
          </w:tblCellMar>
        </w:tblPrEx>
        <w:tc>
          <w:tcPr>
            <w:tcW w:w="3794" w:type="dxa"/>
          </w:tcPr>
          <w:p w14:paraId="3942F16E" w14:textId="77777777" w:rsidR="00D63299" w:rsidRPr="0053579C" w:rsidRDefault="00D63299">
            <w:pPr>
              <w:spacing w:before="120"/>
              <w:jc w:val="right"/>
              <w:rPr>
                <w:sz w:val="24"/>
                <w:szCs w:val="24"/>
              </w:rPr>
            </w:pPr>
            <w:r w:rsidRPr="0053579C">
              <w:rPr>
                <w:sz w:val="24"/>
                <w:szCs w:val="24"/>
              </w:rPr>
              <w:t>APPEAL DECISION:</w:t>
            </w:r>
          </w:p>
        </w:tc>
        <w:tc>
          <w:tcPr>
            <w:tcW w:w="5062" w:type="dxa"/>
            <w:gridSpan w:val="2"/>
          </w:tcPr>
          <w:p w14:paraId="5834CC52" w14:textId="77777777" w:rsidR="00D63299" w:rsidRPr="0053579C" w:rsidRDefault="00D63299">
            <w:pPr>
              <w:spacing w:before="120"/>
              <w:rPr>
                <w:b/>
                <w:sz w:val="24"/>
                <w:szCs w:val="24"/>
              </w:rPr>
            </w:pPr>
            <w:r w:rsidRPr="007A1650">
              <w:rPr>
                <w:b/>
                <w:noProof/>
                <w:sz w:val="24"/>
                <w:szCs w:val="24"/>
              </w:rPr>
              <w:t>Refuse Permission</w:t>
            </w:r>
          </w:p>
        </w:tc>
      </w:tr>
      <w:tr w:rsidR="00D63299" w14:paraId="1E68703C" w14:textId="77777777" w:rsidTr="0053579C">
        <w:tblPrEx>
          <w:tblCellMar>
            <w:top w:w="0" w:type="dxa"/>
            <w:bottom w:w="0" w:type="dxa"/>
          </w:tblCellMar>
        </w:tblPrEx>
        <w:tc>
          <w:tcPr>
            <w:tcW w:w="3794" w:type="dxa"/>
          </w:tcPr>
          <w:p w14:paraId="203AE1A2" w14:textId="77777777" w:rsidR="00D63299" w:rsidRPr="0053579C" w:rsidRDefault="00D63299">
            <w:pPr>
              <w:spacing w:before="120"/>
              <w:jc w:val="right"/>
              <w:rPr>
                <w:sz w:val="24"/>
                <w:szCs w:val="24"/>
              </w:rPr>
            </w:pPr>
            <w:r w:rsidRPr="0053579C">
              <w:rPr>
                <w:sz w:val="24"/>
                <w:szCs w:val="24"/>
              </w:rPr>
              <w:t>COUNCILS DECISION:</w:t>
            </w:r>
          </w:p>
        </w:tc>
        <w:tc>
          <w:tcPr>
            <w:tcW w:w="5062" w:type="dxa"/>
            <w:gridSpan w:val="2"/>
          </w:tcPr>
          <w:p w14:paraId="0DEED4DA" w14:textId="77777777" w:rsidR="00D63299" w:rsidRPr="0053579C" w:rsidRDefault="00D63299">
            <w:pPr>
              <w:spacing w:before="120"/>
              <w:rPr>
                <w:sz w:val="24"/>
                <w:szCs w:val="24"/>
              </w:rPr>
            </w:pPr>
            <w:r w:rsidRPr="007A1650">
              <w:rPr>
                <w:noProof/>
                <w:sz w:val="24"/>
                <w:szCs w:val="24"/>
              </w:rPr>
              <w:t>REFUSE PERMISSION</w:t>
            </w:r>
          </w:p>
        </w:tc>
      </w:tr>
      <w:tr w:rsidR="00D63299" w14:paraId="34063DA9" w14:textId="77777777" w:rsidTr="0053579C">
        <w:tblPrEx>
          <w:tblCellMar>
            <w:top w:w="0" w:type="dxa"/>
            <w:bottom w:w="0" w:type="dxa"/>
          </w:tblCellMar>
        </w:tblPrEx>
        <w:tc>
          <w:tcPr>
            <w:tcW w:w="3794" w:type="dxa"/>
          </w:tcPr>
          <w:p w14:paraId="27A67AC0" w14:textId="77777777" w:rsidR="00D63299" w:rsidRPr="0053579C" w:rsidRDefault="00D63299">
            <w:pPr>
              <w:spacing w:before="120"/>
              <w:jc w:val="right"/>
              <w:rPr>
                <w:sz w:val="24"/>
                <w:szCs w:val="24"/>
              </w:rPr>
            </w:pPr>
            <w:r w:rsidRPr="0053579C">
              <w:rPr>
                <w:sz w:val="24"/>
                <w:szCs w:val="24"/>
              </w:rPr>
              <w:t>APPLICANT:</w:t>
            </w:r>
          </w:p>
        </w:tc>
        <w:tc>
          <w:tcPr>
            <w:tcW w:w="5062" w:type="dxa"/>
            <w:gridSpan w:val="2"/>
          </w:tcPr>
          <w:p w14:paraId="38BFE022" w14:textId="77777777" w:rsidR="00D63299" w:rsidRPr="0053579C" w:rsidRDefault="00D63299">
            <w:pPr>
              <w:spacing w:before="120"/>
              <w:rPr>
                <w:sz w:val="24"/>
                <w:szCs w:val="24"/>
              </w:rPr>
            </w:pPr>
            <w:r w:rsidRPr="007A1650">
              <w:rPr>
                <w:noProof/>
                <w:sz w:val="24"/>
                <w:szCs w:val="24"/>
              </w:rPr>
              <w:t>Starrus Eco Holdings Ltd.</w:t>
            </w:r>
          </w:p>
        </w:tc>
      </w:tr>
      <w:tr w:rsidR="00D63299" w14:paraId="4D384713" w14:textId="77777777" w:rsidTr="0053579C">
        <w:tblPrEx>
          <w:tblCellMar>
            <w:top w:w="0" w:type="dxa"/>
            <w:bottom w:w="0" w:type="dxa"/>
          </w:tblCellMar>
        </w:tblPrEx>
        <w:tc>
          <w:tcPr>
            <w:tcW w:w="3794" w:type="dxa"/>
          </w:tcPr>
          <w:p w14:paraId="6E7856E8" w14:textId="77777777" w:rsidR="00D63299" w:rsidRPr="0053579C" w:rsidRDefault="00D63299">
            <w:pPr>
              <w:spacing w:before="120"/>
              <w:jc w:val="right"/>
              <w:rPr>
                <w:sz w:val="24"/>
                <w:szCs w:val="24"/>
              </w:rPr>
            </w:pPr>
            <w:r w:rsidRPr="0053579C">
              <w:rPr>
                <w:sz w:val="24"/>
                <w:szCs w:val="24"/>
              </w:rPr>
              <w:t>LOCATION:</w:t>
            </w:r>
          </w:p>
        </w:tc>
        <w:tc>
          <w:tcPr>
            <w:tcW w:w="5062" w:type="dxa"/>
            <w:gridSpan w:val="2"/>
          </w:tcPr>
          <w:p w14:paraId="19AAEC4F" w14:textId="77777777" w:rsidR="00D63299" w:rsidRPr="0053579C" w:rsidRDefault="00D63299">
            <w:pPr>
              <w:spacing w:before="120"/>
              <w:rPr>
                <w:sz w:val="24"/>
                <w:szCs w:val="24"/>
              </w:rPr>
            </w:pPr>
            <w:r w:rsidRPr="007A1650">
              <w:rPr>
                <w:noProof/>
                <w:sz w:val="24"/>
                <w:szCs w:val="24"/>
              </w:rPr>
              <w:t>Units 14A &amp; 14B, Greenogue Industrial Estate, Rathcoole, Co. Dublin</w:t>
            </w:r>
          </w:p>
        </w:tc>
      </w:tr>
      <w:tr w:rsidR="00D63299" w14:paraId="69C484EA" w14:textId="77777777" w:rsidTr="0053579C">
        <w:tblPrEx>
          <w:tblCellMar>
            <w:top w:w="0" w:type="dxa"/>
            <w:bottom w:w="0" w:type="dxa"/>
          </w:tblCellMar>
        </w:tblPrEx>
        <w:tc>
          <w:tcPr>
            <w:tcW w:w="3794" w:type="dxa"/>
          </w:tcPr>
          <w:p w14:paraId="030B7C79" w14:textId="77777777" w:rsidR="00D63299" w:rsidRPr="0053579C" w:rsidRDefault="00D63299">
            <w:pPr>
              <w:spacing w:before="120"/>
              <w:jc w:val="right"/>
              <w:rPr>
                <w:sz w:val="24"/>
                <w:szCs w:val="24"/>
              </w:rPr>
            </w:pPr>
            <w:r w:rsidRPr="0053579C">
              <w:rPr>
                <w:sz w:val="24"/>
                <w:szCs w:val="24"/>
              </w:rPr>
              <w:t>PROPOSED DEVELOPMENT:</w:t>
            </w:r>
          </w:p>
        </w:tc>
        <w:tc>
          <w:tcPr>
            <w:tcW w:w="5062" w:type="dxa"/>
            <w:gridSpan w:val="2"/>
          </w:tcPr>
          <w:p w14:paraId="6AB2D5E4" w14:textId="77777777" w:rsidR="00D63299" w:rsidRPr="0053579C" w:rsidRDefault="00D63299">
            <w:pPr>
              <w:spacing w:before="120"/>
              <w:rPr>
                <w:sz w:val="24"/>
                <w:szCs w:val="24"/>
              </w:rPr>
            </w:pPr>
            <w:r w:rsidRPr="007A1650">
              <w:rPr>
                <w:noProof/>
                <w:sz w:val="24"/>
                <w:szCs w:val="24"/>
              </w:rPr>
              <w:t xml:space="preserve">Amalgamation of Units 14A and 14B to create a single waste processing facility as follows: (1) demolition of a 60m long by 6m high internal wall, single storey site office and store and the removal of 3 portacabin offices; (2) change of use from timber recycling to hazardous waste processing and construction of a new hazardous waste processing Building A (1,831sq.m) with a 14.58 ridge height  all at Unit 14A; (3) processing of hazardous waste within existing waste processing Building B and the construction of an extension (1,000sq.m) with a 14.60m ridge height to Building B; new two storey offices (288sq.m) with a 8.5m ridge height; new weighbridge and weighbridge office (40sq.m) and alterations to existing site layout to provide 25 car parking spaces, 4 truck parking spaces and 24 bicycle stands all at Unit 14B; (4) new internal circulation road and the relocation of existing weighbridge; new weighbridge; alterations to the surface water drainage systems; (5) installation of an aqueous waste treatment plant in the new waste processing Building A; (6) installation of a sewage sludge treatment plant in the extended waste processing Building B and associated odour control unit (32sq.m) with 18m high stack; (7) installation of a waste oil recovery plant in the extended waste processing Building B and associated natural gas </w:t>
            </w:r>
            <w:r w:rsidRPr="007A1650">
              <w:rPr>
                <w:noProof/>
                <w:sz w:val="24"/>
                <w:szCs w:val="24"/>
              </w:rPr>
              <w:lastRenderedPageBreak/>
              <w:t>boiler house and stores (102sq.m) with 16m high stack; (8) installation of a waste oil re-refining plant and storage tanks in the extended processing Building B and associated de-asphalting and fractionating columns (60sq.m total floor area) both with 16m high stacks and all ancillary and associated works; the proposed development entails a phased transition, hazardous waste and non-hazardous waste will be accepted and processed simultaneously at the waste facility and the total quantum of waste accepted will not exceed 95,000 tonnes per annum as permitted at the existing licenced waste facility; the proposed development will require a review of the Industrial Emissions Licence granted by the Environmental Protection Agency; an Environmental Impact Assessment Report (EIAR) is submitted with the application.</w:t>
            </w:r>
          </w:p>
        </w:tc>
      </w:tr>
    </w:tbl>
    <w:p w14:paraId="332BE3DE" w14:textId="77777777" w:rsidR="00D63299" w:rsidRDefault="00D63299">
      <w:pPr>
        <w:pBdr>
          <w:bottom w:val="single" w:sz="12" w:space="1" w:color="auto"/>
        </w:pBdr>
      </w:pPr>
    </w:p>
    <w:p w14:paraId="35D193D7" w14:textId="77777777" w:rsidR="00D63299" w:rsidRDefault="00D63299"/>
    <w:sectPr w:rsidR="00D63299">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8AE0D" w14:textId="77777777" w:rsidR="00D63299" w:rsidRDefault="00D63299">
      <w:r>
        <w:separator/>
      </w:r>
    </w:p>
  </w:endnote>
  <w:endnote w:type="continuationSeparator" w:id="0">
    <w:p w14:paraId="2074807D" w14:textId="77777777" w:rsidR="00D63299" w:rsidRDefault="00D6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5E57E"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D1EF0"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3915"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61B6C" w14:textId="77777777" w:rsidR="00D63299" w:rsidRDefault="00D63299">
      <w:r>
        <w:separator/>
      </w:r>
    </w:p>
  </w:footnote>
  <w:footnote w:type="continuationSeparator" w:id="0">
    <w:p w14:paraId="77E222A1" w14:textId="77777777" w:rsidR="00D63299" w:rsidRDefault="00D63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D9BF9"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676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56DED438"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3D805C68"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065E97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47A7E"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53579C"/>
    <w:rsid w:val="00847C90"/>
    <w:rsid w:val="00D63299"/>
    <w:rsid w:val="00F940A5"/>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4F5B0"/>
  <w15:chartTrackingRefBased/>
  <w15:docId w15:val="{98F5239D-E013-4549-BDF0-615C3F15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2020-07-15T15:45:00Z</dcterms:created>
  <dcterms:modified xsi:type="dcterms:W3CDTF">2020-07-15T15:45:00Z</dcterms:modified>
</cp:coreProperties>
</file>