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5526C" w14:paraId="59A5202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EC42F7E" w14:textId="77777777" w:rsidR="0015526C" w:rsidRPr="0053579C" w:rsidRDefault="0015526C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753FA">
              <w:rPr>
                <w:b/>
                <w:noProof/>
                <w:sz w:val="24"/>
                <w:szCs w:val="24"/>
              </w:rPr>
              <w:t>SD18A/0363</w:t>
            </w:r>
          </w:p>
        </w:tc>
        <w:tc>
          <w:tcPr>
            <w:tcW w:w="5062" w:type="dxa"/>
            <w:gridSpan w:val="2"/>
          </w:tcPr>
          <w:p w14:paraId="075EC480" w14:textId="77777777" w:rsidR="0015526C" w:rsidRPr="0053579C" w:rsidRDefault="0015526C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5526C" w14:paraId="6DA53FFB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ECFD7E8" w14:textId="77777777" w:rsidR="0015526C" w:rsidRPr="0053579C" w:rsidRDefault="001552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69AA14A" w14:textId="77777777" w:rsidR="0015526C" w:rsidRPr="0053579C" w:rsidRDefault="0015526C">
            <w:pPr>
              <w:spacing w:before="120"/>
              <w:rPr>
                <w:sz w:val="24"/>
                <w:szCs w:val="24"/>
              </w:rPr>
            </w:pPr>
            <w:r w:rsidRPr="00D753FA">
              <w:rPr>
                <w:b/>
                <w:noProof/>
                <w:sz w:val="24"/>
                <w:szCs w:val="24"/>
              </w:rPr>
              <w:t>ABP-304639-19</w:t>
            </w:r>
          </w:p>
        </w:tc>
        <w:tc>
          <w:tcPr>
            <w:tcW w:w="243" w:type="dxa"/>
          </w:tcPr>
          <w:p w14:paraId="252A9510" w14:textId="77777777" w:rsidR="0015526C" w:rsidRPr="0053579C" w:rsidRDefault="0015526C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5526C" w14:paraId="0D9CBE4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79470B9" w14:textId="77777777" w:rsidR="0015526C" w:rsidRPr="0053579C" w:rsidRDefault="001552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4B562D2" w14:textId="77777777" w:rsidR="0015526C" w:rsidRPr="0053579C" w:rsidRDefault="0015526C">
            <w:pPr>
              <w:spacing w:before="120"/>
              <w:rPr>
                <w:sz w:val="24"/>
                <w:szCs w:val="24"/>
              </w:rPr>
            </w:pPr>
            <w:r w:rsidRPr="00D753FA">
              <w:rPr>
                <w:noProof/>
                <w:sz w:val="24"/>
                <w:szCs w:val="24"/>
              </w:rPr>
              <w:t>01-Jul-2019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5526C" w14:paraId="7B7AE42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13C4ECF" w14:textId="77777777" w:rsidR="0015526C" w:rsidRPr="0053579C" w:rsidRDefault="001552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11A82AB4" w14:textId="77777777" w:rsidR="0015526C" w:rsidRPr="0053579C" w:rsidRDefault="0015526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753FA">
              <w:rPr>
                <w:noProof/>
                <w:sz w:val="24"/>
                <w:szCs w:val="24"/>
              </w:rPr>
              <w:t>3RD PARTY</w:t>
            </w:r>
          </w:p>
        </w:tc>
      </w:tr>
      <w:tr w:rsidR="0015526C" w14:paraId="3B8D68D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48F7ED1" w14:textId="77777777" w:rsidR="0015526C" w:rsidRPr="0053579C" w:rsidRDefault="001552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000D8E5" w14:textId="77777777" w:rsidR="0015526C" w:rsidRPr="0053579C" w:rsidRDefault="0015526C">
            <w:pPr>
              <w:spacing w:before="120"/>
              <w:rPr>
                <w:b/>
                <w:sz w:val="24"/>
                <w:szCs w:val="24"/>
              </w:rPr>
            </w:pPr>
            <w:r w:rsidRPr="00D753FA">
              <w:rPr>
                <w:b/>
                <w:noProof/>
                <w:sz w:val="24"/>
                <w:szCs w:val="24"/>
              </w:rPr>
              <w:t>Grant Leave to Appeal</w:t>
            </w:r>
          </w:p>
        </w:tc>
      </w:tr>
      <w:tr w:rsidR="0015526C" w14:paraId="6659256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AFAC011" w14:textId="77777777" w:rsidR="0015526C" w:rsidRPr="0053579C" w:rsidRDefault="001552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0A71EE6" w14:textId="77777777" w:rsidR="0015526C" w:rsidRPr="0053579C" w:rsidRDefault="0015526C">
            <w:pPr>
              <w:spacing w:before="120"/>
              <w:rPr>
                <w:sz w:val="24"/>
                <w:szCs w:val="24"/>
              </w:rPr>
            </w:pPr>
            <w:r w:rsidRPr="00D753F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15526C" w14:paraId="55E607E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4FD0E68" w14:textId="77777777" w:rsidR="0015526C" w:rsidRPr="0053579C" w:rsidRDefault="001552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B1E566A" w14:textId="77777777" w:rsidR="0015526C" w:rsidRPr="0053579C" w:rsidRDefault="0015526C">
            <w:pPr>
              <w:spacing w:before="120"/>
              <w:rPr>
                <w:sz w:val="24"/>
                <w:szCs w:val="24"/>
              </w:rPr>
            </w:pPr>
            <w:r w:rsidRPr="00D753FA">
              <w:rPr>
                <w:noProof/>
                <w:sz w:val="24"/>
                <w:szCs w:val="24"/>
              </w:rPr>
              <w:t>Pavement Homes Ltd.</w:t>
            </w:r>
          </w:p>
        </w:tc>
      </w:tr>
      <w:tr w:rsidR="0015526C" w14:paraId="07905C3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4CA4298" w14:textId="77777777" w:rsidR="0015526C" w:rsidRPr="0053579C" w:rsidRDefault="001552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E69AFF7" w14:textId="77777777" w:rsidR="0015526C" w:rsidRPr="0053579C" w:rsidRDefault="0015526C">
            <w:pPr>
              <w:spacing w:before="120"/>
              <w:rPr>
                <w:sz w:val="24"/>
                <w:szCs w:val="24"/>
              </w:rPr>
            </w:pPr>
            <w:r w:rsidRPr="00D753FA">
              <w:rPr>
                <w:noProof/>
                <w:sz w:val="24"/>
                <w:szCs w:val="24"/>
              </w:rPr>
              <w:t>Main Street, Newcastle, Co. Dublin</w:t>
            </w:r>
          </w:p>
        </w:tc>
      </w:tr>
      <w:tr w:rsidR="0015526C" w14:paraId="7332474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82D85E3" w14:textId="77777777" w:rsidR="0015526C" w:rsidRPr="0053579C" w:rsidRDefault="0015526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5763740" w14:textId="77777777" w:rsidR="0015526C" w:rsidRPr="0053579C" w:rsidRDefault="0015526C">
            <w:pPr>
              <w:spacing w:before="120"/>
              <w:rPr>
                <w:sz w:val="24"/>
                <w:szCs w:val="24"/>
              </w:rPr>
            </w:pPr>
            <w:r w:rsidRPr="00D753FA">
              <w:rPr>
                <w:noProof/>
                <w:sz w:val="24"/>
                <w:szCs w:val="24"/>
              </w:rPr>
              <w:t>(1) Construction of 22 three bedroom dwelling houses; (2) construction of access road and footpaths; (3) provision of car parking facilities to serve the development; (4) construction of a foul sewer network to serve the development which shall connect into adjoining foul sewer network; (5) construction of a surface water sewer network to serve the development including the provision of the necessary attenuation elements and the connection of the surface water network to the adjoining surface water network; (6) provision of a waterman to serve the development and connection to adjoining water main; (7) demolition of the garden sheds; (8) provision of all necessary utility services; (9) all ancillary site works.</w:t>
            </w:r>
          </w:p>
        </w:tc>
      </w:tr>
    </w:tbl>
    <w:p w14:paraId="6AE61F86" w14:textId="77777777" w:rsidR="0015526C" w:rsidRDefault="0015526C">
      <w:pPr>
        <w:pBdr>
          <w:bottom w:val="single" w:sz="12" w:space="1" w:color="auto"/>
        </w:pBdr>
      </w:pPr>
    </w:p>
    <w:p w14:paraId="19544DB2" w14:textId="77777777" w:rsidR="0015526C" w:rsidRDefault="0015526C"/>
    <w:sectPr w:rsidR="00155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49552" w14:textId="77777777" w:rsidR="0015526C" w:rsidRDefault="0015526C">
      <w:r>
        <w:separator/>
      </w:r>
    </w:p>
  </w:endnote>
  <w:endnote w:type="continuationSeparator" w:id="0">
    <w:p w14:paraId="32BB03B5" w14:textId="77777777" w:rsidR="0015526C" w:rsidRDefault="0015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EAFD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9846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E5473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55C70" w14:textId="77777777" w:rsidR="0015526C" w:rsidRDefault="0015526C">
      <w:r>
        <w:separator/>
      </w:r>
    </w:p>
  </w:footnote>
  <w:footnote w:type="continuationSeparator" w:id="0">
    <w:p w14:paraId="6E7D5153" w14:textId="77777777" w:rsidR="0015526C" w:rsidRDefault="00155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686F4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7019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B25A153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4DAADD52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EF9696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A2D53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15526C"/>
    <w:rsid w:val="0053579C"/>
    <w:rsid w:val="00541CD6"/>
    <w:rsid w:val="00847C90"/>
    <w:rsid w:val="0095768E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B32E4"/>
  <w15:chartTrackingRefBased/>
  <w15:docId w15:val="{860A34D6-76C1-472F-A524-458AC06B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2019-07-10T09:09:00Z</dcterms:created>
  <dcterms:modified xsi:type="dcterms:W3CDTF">2019-07-10T09:09:00Z</dcterms:modified>
</cp:coreProperties>
</file>