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7D58C4" w:rsidTr="0053579C">
        <w:tblPrEx>
          <w:tblCellMar>
            <w:top w:w="0" w:type="dxa"/>
            <w:bottom w:w="0" w:type="dxa"/>
          </w:tblCellMar>
        </w:tblPrEx>
        <w:tc>
          <w:tcPr>
            <w:tcW w:w="3794" w:type="dxa"/>
          </w:tcPr>
          <w:p w:rsidR="007D58C4" w:rsidRPr="0053579C" w:rsidRDefault="007D58C4">
            <w:pPr>
              <w:spacing w:before="120"/>
              <w:rPr>
                <w:b/>
                <w:sz w:val="24"/>
                <w:szCs w:val="24"/>
              </w:rPr>
            </w:pPr>
            <w:r w:rsidRPr="00B91223">
              <w:rPr>
                <w:b/>
                <w:noProof/>
                <w:sz w:val="24"/>
                <w:szCs w:val="24"/>
              </w:rPr>
              <w:t>SD17A/0041</w:t>
            </w:r>
          </w:p>
        </w:tc>
        <w:tc>
          <w:tcPr>
            <w:tcW w:w="5062" w:type="dxa"/>
            <w:gridSpan w:val="2"/>
          </w:tcPr>
          <w:p w:rsidR="007D58C4" w:rsidRPr="0053579C" w:rsidRDefault="007D58C4">
            <w:pPr>
              <w:spacing w:before="120"/>
              <w:rPr>
                <w:b/>
                <w:sz w:val="24"/>
                <w:szCs w:val="24"/>
              </w:rPr>
            </w:pPr>
          </w:p>
        </w:tc>
      </w:tr>
      <w:tr w:rsidR="007D58C4" w:rsidTr="0053579C">
        <w:tblPrEx>
          <w:tblCellMar>
            <w:top w:w="0" w:type="dxa"/>
            <w:bottom w:w="0" w:type="dxa"/>
          </w:tblCellMar>
        </w:tblPrEx>
        <w:trPr>
          <w:cantSplit/>
        </w:trPr>
        <w:tc>
          <w:tcPr>
            <w:tcW w:w="3794" w:type="dxa"/>
          </w:tcPr>
          <w:p w:rsidR="007D58C4" w:rsidRPr="0053579C" w:rsidRDefault="007D58C4">
            <w:pPr>
              <w:spacing w:before="120"/>
              <w:jc w:val="right"/>
              <w:rPr>
                <w:sz w:val="24"/>
                <w:szCs w:val="24"/>
              </w:rPr>
            </w:pPr>
            <w:r w:rsidRPr="0053579C">
              <w:rPr>
                <w:sz w:val="24"/>
                <w:szCs w:val="24"/>
              </w:rPr>
              <w:t>AN BORD PLEANALA REF. NO.:</w:t>
            </w:r>
          </w:p>
        </w:tc>
        <w:tc>
          <w:tcPr>
            <w:tcW w:w="4819" w:type="dxa"/>
          </w:tcPr>
          <w:p w:rsidR="007D58C4" w:rsidRPr="0053579C" w:rsidRDefault="007D58C4">
            <w:pPr>
              <w:spacing w:before="120"/>
              <w:rPr>
                <w:sz w:val="24"/>
                <w:szCs w:val="24"/>
              </w:rPr>
            </w:pPr>
            <w:r w:rsidRPr="00B91223">
              <w:rPr>
                <w:b/>
                <w:noProof/>
                <w:sz w:val="24"/>
                <w:szCs w:val="24"/>
              </w:rPr>
              <w:t>PL06S.249367</w:t>
            </w:r>
          </w:p>
        </w:tc>
        <w:tc>
          <w:tcPr>
            <w:tcW w:w="243" w:type="dxa"/>
          </w:tcPr>
          <w:p w:rsidR="007D58C4" w:rsidRPr="0053579C" w:rsidRDefault="007D58C4">
            <w:pPr>
              <w:pStyle w:val="Heading1"/>
              <w:jc w:val="left"/>
              <w:rPr>
                <w:sz w:val="24"/>
                <w:szCs w:val="24"/>
              </w:rPr>
            </w:pP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APPEAL DECIDED:</w:t>
            </w:r>
          </w:p>
        </w:tc>
        <w:tc>
          <w:tcPr>
            <w:tcW w:w="5062" w:type="dxa"/>
            <w:gridSpan w:val="2"/>
          </w:tcPr>
          <w:p w:rsidR="007D58C4" w:rsidRPr="0053579C" w:rsidRDefault="007D58C4">
            <w:pPr>
              <w:spacing w:before="120"/>
              <w:rPr>
                <w:sz w:val="24"/>
                <w:szCs w:val="24"/>
              </w:rPr>
            </w:pPr>
            <w:r w:rsidRPr="00B91223">
              <w:rPr>
                <w:noProof/>
                <w:sz w:val="24"/>
                <w:szCs w:val="24"/>
              </w:rPr>
              <w:t>02-Jul-2018</w:t>
            </w:r>
            <w:r w:rsidRPr="0053579C">
              <w:rPr>
                <w:sz w:val="24"/>
                <w:szCs w:val="24"/>
              </w:rPr>
              <w:t xml:space="preserve">        </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APPELLANT TYPE:</w:t>
            </w:r>
          </w:p>
        </w:tc>
        <w:tc>
          <w:tcPr>
            <w:tcW w:w="5062" w:type="dxa"/>
            <w:gridSpan w:val="2"/>
          </w:tcPr>
          <w:p w:rsidR="007D58C4" w:rsidRPr="0053579C" w:rsidRDefault="007D58C4">
            <w:pPr>
              <w:pStyle w:val="Header"/>
              <w:tabs>
                <w:tab w:val="clear" w:pos="4153"/>
                <w:tab w:val="clear" w:pos="8306"/>
              </w:tabs>
              <w:spacing w:before="120"/>
              <w:rPr>
                <w:sz w:val="24"/>
                <w:szCs w:val="24"/>
              </w:rPr>
            </w:pPr>
            <w:r w:rsidRPr="00B91223">
              <w:rPr>
                <w:noProof/>
                <w:sz w:val="24"/>
                <w:szCs w:val="24"/>
              </w:rPr>
              <w:t>3RD PARTY</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APPEAL DECISION:</w:t>
            </w:r>
          </w:p>
        </w:tc>
        <w:tc>
          <w:tcPr>
            <w:tcW w:w="5062" w:type="dxa"/>
            <w:gridSpan w:val="2"/>
          </w:tcPr>
          <w:p w:rsidR="007D58C4" w:rsidRPr="0053579C" w:rsidRDefault="007D58C4">
            <w:pPr>
              <w:spacing w:before="120"/>
              <w:rPr>
                <w:b/>
                <w:sz w:val="24"/>
                <w:szCs w:val="24"/>
              </w:rPr>
            </w:pPr>
            <w:r w:rsidRPr="00B91223">
              <w:rPr>
                <w:b/>
                <w:noProof/>
                <w:sz w:val="24"/>
                <w:szCs w:val="24"/>
              </w:rPr>
              <w:t>Grant Permission</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COUNCILS DECISION:</w:t>
            </w:r>
          </w:p>
        </w:tc>
        <w:tc>
          <w:tcPr>
            <w:tcW w:w="5062" w:type="dxa"/>
            <w:gridSpan w:val="2"/>
          </w:tcPr>
          <w:p w:rsidR="007D58C4" w:rsidRPr="0053579C" w:rsidRDefault="007D58C4">
            <w:pPr>
              <w:spacing w:before="120"/>
              <w:rPr>
                <w:sz w:val="24"/>
                <w:szCs w:val="24"/>
              </w:rPr>
            </w:pPr>
            <w:r w:rsidRPr="00B91223">
              <w:rPr>
                <w:noProof/>
                <w:sz w:val="24"/>
                <w:szCs w:val="24"/>
              </w:rPr>
              <w:t>GRANT PERMISSION</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APPLICANT:</w:t>
            </w:r>
          </w:p>
        </w:tc>
        <w:tc>
          <w:tcPr>
            <w:tcW w:w="5062" w:type="dxa"/>
            <w:gridSpan w:val="2"/>
          </w:tcPr>
          <w:p w:rsidR="007D58C4" w:rsidRPr="0053579C" w:rsidRDefault="007D58C4">
            <w:pPr>
              <w:spacing w:before="120"/>
              <w:rPr>
                <w:sz w:val="24"/>
                <w:szCs w:val="24"/>
              </w:rPr>
            </w:pPr>
            <w:r w:rsidRPr="00B91223">
              <w:rPr>
                <w:noProof/>
                <w:sz w:val="24"/>
                <w:szCs w:val="24"/>
              </w:rPr>
              <w:t>HWBC Allsop &amp; Capami Ltd.</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LOCATION:</w:t>
            </w:r>
          </w:p>
        </w:tc>
        <w:tc>
          <w:tcPr>
            <w:tcW w:w="5062" w:type="dxa"/>
            <w:gridSpan w:val="2"/>
          </w:tcPr>
          <w:p w:rsidR="007D58C4" w:rsidRPr="0053579C" w:rsidRDefault="007D58C4">
            <w:pPr>
              <w:spacing w:before="120"/>
              <w:rPr>
                <w:sz w:val="24"/>
                <w:szCs w:val="24"/>
              </w:rPr>
            </w:pPr>
            <w:r w:rsidRPr="00B91223">
              <w:rPr>
                <w:noProof/>
                <w:sz w:val="24"/>
                <w:szCs w:val="24"/>
              </w:rPr>
              <w:t>Lands at Oldcourt &amp; Bohernabreena, Tallaght, Dublin 24</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PROPOSED DEVELOPMENT:</w:t>
            </w:r>
          </w:p>
        </w:tc>
        <w:tc>
          <w:tcPr>
            <w:tcW w:w="5062" w:type="dxa"/>
            <w:gridSpan w:val="2"/>
          </w:tcPr>
          <w:p w:rsidR="007D58C4" w:rsidRPr="0053579C" w:rsidRDefault="007D58C4">
            <w:pPr>
              <w:spacing w:before="120"/>
              <w:rPr>
                <w:sz w:val="24"/>
                <w:szCs w:val="24"/>
              </w:rPr>
            </w:pPr>
            <w:r w:rsidRPr="00B91223">
              <w:rPr>
                <w:noProof/>
                <w:sz w:val="24"/>
                <w:szCs w:val="24"/>
              </w:rPr>
              <w:t>The construction of the Main Link Street as shown in the Ballycullen - Oldcourt Local Area Plan 2014 with access onto the Oldcourt Road at Gunny Hill to the east and the Bohernabreena Road to the west. The Link Street consists of a single 7 meter wide carriageway including footpaths, cycle paths, bus bays, traffic calming measures, public lighting and tree planted grass margins having total length of approximately 1516 meters on a net development area of approximately 7.7ha and will provide access and connections to lands designated for residential development in the Ballycullen Oldcourt LAP. The Link Street incorporates pipes and ducts to accommodate for future services including surface water attenuation and other piped and wire services. The Link Street will be constructed in part over the existing twin watermains that traverse the site and will follow as far as possible the existing contours of 109m to the west and 107m to the east with a mid-high point of 114m and a mid low point of 104m approximately, minimalising cut and fill and will incorporate at grade pedestrian, vehicular and cycle junctions onto the Oldcourt and Bohernabreena Road.</w:t>
            </w:r>
          </w:p>
        </w:tc>
      </w:tr>
    </w:tbl>
    <w:p w:rsidR="007D58C4" w:rsidRDefault="007D58C4">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D58C4" w:rsidTr="0053579C">
        <w:tblPrEx>
          <w:tblCellMar>
            <w:top w:w="0" w:type="dxa"/>
            <w:bottom w:w="0" w:type="dxa"/>
          </w:tblCellMar>
        </w:tblPrEx>
        <w:tc>
          <w:tcPr>
            <w:tcW w:w="3794" w:type="dxa"/>
          </w:tcPr>
          <w:p w:rsidR="00A3717E" w:rsidRDefault="00A3717E">
            <w:pPr>
              <w:spacing w:before="120"/>
              <w:rPr>
                <w:b/>
                <w:noProof/>
                <w:sz w:val="24"/>
                <w:szCs w:val="24"/>
              </w:rPr>
            </w:pPr>
          </w:p>
          <w:p w:rsidR="00A3717E" w:rsidRDefault="00A3717E">
            <w:pPr>
              <w:spacing w:before="120"/>
              <w:rPr>
                <w:b/>
                <w:noProof/>
                <w:sz w:val="24"/>
                <w:szCs w:val="24"/>
              </w:rPr>
            </w:pPr>
          </w:p>
          <w:p w:rsidR="007D58C4" w:rsidRPr="0053579C" w:rsidRDefault="007D58C4">
            <w:pPr>
              <w:spacing w:before="120"/>
              <w:rPr>
                <w:b/>
                <w:sz w:val="24"/>
                <w:szCs w:val="24"/>
              </w:rPr>
            </w:pPr>
            <w:r w:rsidRPr="00B91223">
              <w:rPr>
                <w:b/>
                <w:noProof/>
                <w:sz w:val="24"/>
                <w:szCs w:val="24"/>
              </w:rPr>
              <w:t>SD17A/0209</w:t>
            </w:r>
          </w:p>
        </w:tc>
        <w:tc>
          <w:tcPr>
            <w:tcW w:w="5062" w:type="dxa"/>
            <w:gridSpan w:val="2"/>
          </w:tcPr>
          <w:p w:rsidR="007D58C4" w:rsidRPr="0053579C" w:rsidRDefault="007D58C4">
            <w:pPr>
              <w:spacing w:before="120"/>
              <w:rPr>
                <w:b/>
                <w:sz w:val="24"/>
                <w:szCs w:val="24"/>
              </w:rPr>
            </w:pPr>
          </w:p>
        </w:tc>
      </w:tr>
      <w:tr w:rsidR="007D58C4" w:rsidTr="0053579C">
        <w:tblPrEx>
          <w:tblCellMar>
            <w:top w:w="0" w:type="dxa"/>
            <w:bottom w:w="0" w:type="dxa"/>
          </w:tblCellMar>
        </w:tblPrEx>
        <w:trPr>
          <w:cantSplit/>
        </w:trPr>
        <w:tc>
          <w:tcPr>
            <w:tcW w:w="3794" w:type="dxa"/>
          </w:tcPr>
          <w:p w:rsidR="007D58C4" w:rsidRPr="0053579C" w:rsidRDefault="007D58C4">
            <w:pPr>
              <w:spacing w:before="120"/>
              <w:jc w:val="right"/>
              <w:rPr>
                <w:sz w:val="24"/>
                <w:szCs w:val="24"/>
              </w:rPr>
            </w:pPr>
            <w:r w:rsidRPr="0053579C">
              <w:rPr>
                <w:sz w:val="24"/>
                <w:szCs w:val="24"/>
              </w:rPr>
              <w:t>AN BORD PLEANALA REF. NO.:</w:t>
            </w:r>
          </w:p>
        </w:tc>
        <w:tc>
          <w:tcPr>
            <w:tcW w:w="4819" w:type="dxa"/>
          </w:tcPr>
          <w:p w:rsidR="007D58C4" w:rsidRPr="0053579C" w:rsidRDefault="007D58C4">
            <w:pPr>
              <w:spacing w:before="120"/>
              <w:rPr>
                <w:sz w:val="24"/>
                <w:szCs w:val="24"/>
              </w:rPr>
            </w:pPr>
            <w:r w:rsidRPr="00B91223">
              <w:rPr>
                <w:b/>
                <w:noProof/>
                <w:sz w:val="24"/>
                <w:szCs w:val="24"/>
              </w:rPr>
              <w:t>ABP-300541-18</w:t>
            </w:r>
          </w:p>
        </w:tc>
        <w:tc>
          <w:tcPr>
            <w:tcW w:w="243" w:type="dxa"/>
          </w:tcPr>
          <w:p w:rsidR="007D58C4" w:rsidRPr="0053579C" w:rsidRDefault="007D58C4">
            <w:pPr>
              <w:pStyle w:val="Heading1"/>
              <w:jc w:val="left"/>
              <w:rPr>
                <w:sz w:val="24"/>
                <w:szCs w:val="24"/>
              </w:rPr>
            </w:pP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APPEAL DECIDED:</w:t>
            </w:r>
          </w:p>
        </w:tc>
        <w:tc>
          <w:tcPr>
            <w:tcW w:w="5062" w:type="dxa"/>
            <w:gridSpan w:val="2"/>
          </w:tcPr>
          <w:p w:rsidR="007D58C4" w:rsidRPr="0053579C" w:rsidRDefault="007D58C4">
            <w:pPr>
              <w:spacing w:before="120"/>
              <w:rPr>
                <w:sz w:val="24"/>
                <w:szCs w:val="24"/>
              </w:rPr>
            </w:pPr>
            <w:r w:rsidRPr="00B91223">
              <w:rPr>
                <w:noProof/>
                <w:sz w:val="24"/>
                <w:szCs w:val="24"/>
              </w:rPr>
              <w:t>06-Jul-2018</w:t>
            </w:r>
            <w:r w:rsidRPr="0053579C">
              <w:rPr>
                <w:sz w:val="24"/>
                <w:szCs w:val="24"/>
              </w:rPr>
              <w:t xml:space="preserve">        </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APPELLANT TYPE:</w:t>
            </w:r>
          </w:p>
        </w:tc>
        <w:tc>
          <w:tcPr>
            <w:tcW w:w="5062" w:type="dxa"/>
            <w:gridSpan w:val="2"/>
          </w:tcPr>
          <w:p w:rsidR="007D58C4" w:rsidRPr="0053579C" w:rsidRDefault="007D58C4">
            <w:pPr>
              <w:pStyle w:val="Header"/>
              <w:tabs>
                <w:tab w:val="clear" w:pos="4153"/>
                <w:tab w:val="clear" w:pos="8306"/>
              </w:tabs>
              <w:spacing w:before="120"/>
              <w:rPr>
                <w:sz w:val="24"/>
                <w:szCs w:val="24"/>
              </w:rPr>
            </w:pPr>
            <w:r w:rsidRPr="00B91223">
              <w:rPr>
                <w:noProof/>
                <w:sz w:val="24"/>
                <w:szCs w:val="24"/>
              </w:rPr>
              <w:t>1 st Party</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APPEAL DECISION:</w:t>
            </w:r>
          </w:p>
        </w:tc>
        <w:tc>
          <w:tcPr>
            <w:tcW w:w="5062" w:type="dxa"/>
            <w:gridSpan w:val="2"/>
          </w:tcPr>
          <w:p w:rsidR="007D58C4" w:rsidRPr="0053579C" w:rsidRDefault="007D58C4">
            <w:pPr>
              <w:spacing w:before="120"/>
              <w:rPr>
                <w:b/>
                <w:sz w:val="24"/>
                <w:szCs w:val="24"/>
              </w:rPr>
            </w:pPr>
            <w:r w:rsidRPr="00B91223">
              <w:rPr>
                <w:b/>
                <w:noProof/>
                <w:sz w:val="24"/>
                <w:szCs w:val="24"/>
              </w:rPr>
              <w:t>To Remove Condition(s)</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COUNCILS DECISION:</w:t>
            </w:r>
          </w:p>
        </w:tc>
        <w:tc>
          <w:tcPr>
            <w:tcW w:w="5062" w:type="dxa"/>
            <w:gridSpan w:val="2"/>
          </w:tcPr>
          <w:p w:rsidR="007D58C4" w:rsidRPr="0053579C" w:rsidRDefault="007D58C4">
            <w:pPr>
              <w:spacing w:before="120"/>
              <w:rPr>
                <w:sz w:val="24"/>
                <w:szCs w:val="24"/>
              </w:rPr>
            </w:pPr>
            <w:r w:rsidRPr="00B91223">
              <w:rPr>
                <w:noProof/>
                <w:sz w:val="24"/>
                <w:szCs w:val="24"/>
              </w:rPr>
              <w:t>GRANT PERMISSION</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APPLICANT:</w:t>
            </w:r>
          </w:p>
        </w:tc>
        <w:tc>
          <w:tcPr>
            <w:tcW w:w="5062" w:type="dxa"/>
            <w:gridSpan w:val="2"/>
          </w:tcPr>
          <w:p w:rsidR="007D58C4" w:rsidRPr="0053579C" w:rsidRDefault="007D58C4">
            <w:pPr>
              <w:spacing w:before="120"/>
              <w:rPr>
                <w:sz w:val="24"/>
                <w:szCs w:val="24"/>
              </w:rPr>
            </w:pPr>
            <w:r w:rsidRPr="00B91223">
              <w:rPr>
                <w:noProof/>
                <w:sz w:val="24"/>
                <w:szCs w:val="24"/>
              </w:rPr>
              <w:t>Bryant Park QIAIF ICAV</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LOCATION:</w:t>
            </w:r>
          </w:p>
        </w:tc>
        <w:tc>
          <w:tcPr>
            <w:tcW w:w="5062" w:type="dxa"/>
            <w:gridSpan w:val="2"/>
          </w:tcPr>
          <w:p w:rsidR="007D58C4" w:rsidRPr="0053579C" w:rsidRDefault="007D58C4">
            <w:pPr>
              <w:spacing w:before="120"/>
              <w:rPr>
                <w:sz w:val="24"/>
                <w:szCs w:val="24"/>
              </w:rPr>
            </w:pPr>
            <w:r w:rsidRPr="00B91223">
              <w:rPr>
                <w:noProof/>
                <w:sz w:val="24"/>
                <w:szCs w:val="24"/>
              </w:rPr>
              <w:t>Belgard Retail Park, Belgard Road, Tallaght, Dublin 24</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PROPOSED DEVELOPMENT:</w:t>
            </w:r>
          </w:p>
        </w:tc>
        <w:tc>
          <w:tcPr>
            <w:tcW w:w="5062" w:type="dxa"/>
            <w:gridSpan w:val="2"/>
          </w:tcPr>
          <w:p w:rsidR="007D58C4" w:rsidRPr="0053579C" w:rsidRDefault="007D58C4">
            <w:pPr>
              <w:spacing w:before="120"/>
              <w:rPr>
                <w:sz w:val="24"/>
                <w:szCs w:val="24"/>
              </w:rPr>
            </w:pPr>
            <w:r w:rsidRPr="00B91223">
              <w:rPr>
                <w:noProof/>
                <w:sz w:val="24"/>
                <w:szCs w:val="24"/>
              </w:rPr>
              <w:t>Construction of a retail warehouse unit with an overall height of 8.6m and a total GFA of 2,404 sq.m. to be located adjacent to Unit 7 in the northwest of Belgard Retail Park.  This includes 1,409 sq.m. of retail warehouse floorspace at ground floor level and 995 sq.m. of retail warehouse/storage space at mezzanine level.  The proposal includes signage for the unit and a service area to the rear.  The development will also involve the demolition of the existing 16 sq.m. single storey access building to the below ground pumphouse room located beside the sprinkler tanks (to be retained) and its replacement with a new standalone above ground pumphouse along the eastern boundary of the site measuring 22sq.m. The proposal will result in the removal of 82 existing public and staff car parking spaces, the repositioning of 10 car parking spaces repositioned to the eastern boundary and the provision of 11 new car parking spaces located at the northern  boundary to the rear of the proposed unit.  The proposal includes cycle parking, landscaping and all associated site works.</w:t>
            </w:r>
          </w:p>
        </w:tc>
      </w:tr>
    </w:tbl>
    <w:p w:rsidR="007D58C4" w:rsidRDefault="007D58C4">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D58C4" w:rsidTr="0053579C">
        <w:tblPrEx>
          <w:tblCellMar>
            <w:top w:w="0" w:type="dxa"/>
            <w:bottom w:w="0" w:type="dxa"/>
          </w:tblCellMar>
        </w:tblPrEx>
        <w:tc>
          <w:tcPr>
            <w:tcW w:w="3794" w:type="dxa"/>
          </w:tcPr>
          <w:p w:rsidR="00A3717E" w:rsidRDefault="00A3717E">
            <w:pPr>
              <w:spacing w:before="120"/>
              <w:rPr>
                <w:b/>
                <w:noProof/>
                <w:sz w:val="24"/>
                <w:szCs w:val="24"/>
              </w:rPr>
            </w:pPr>
          </w:p>
          <w:p w:rsidR="00A3717E" w:rsidRDefault="00A3717E">
            <w:pPr>
              <w:spacing w:before="120"/>
              <w:rPr>
                <w:b/>
                <w:noProof/>
                <w:sz w:val="24"/>
                <w:szCs w:val="24"/>
              </w:rPr>
            </w:pPr>
          </w:p>
          <w:p w:rsidR="007D58C4" w:rsidRPr="0053579C" w:rsidRDefault="007D58C4">
            <w:pPr>
              <w:spacing w:before="120"/>
              <w:rPr>
                <w:b/>
                <w:sz w:val="24"/>
                <w:szCs w:val="24"/>
              </w:rPr>
            </w:pPr>
            <w:bookmarkStart w:id="0" w:name="_GoBack"/>
            <w:bookmarkEnd w:id="0"/>
            <w:r w:rsidRPr="00B91223">
              <w:rPr>
                <w:b/>
                <w:noProof/>
                <w:sz w:val="24"/>
                <w:szCs w:val="24"/>
              </w:rPr>
              <w:t>SD17A/0337</w:t>
            </w:r>
          </w:p>
        </w:tc>
        <w:tc>
          <w:tcPr>
            <w:tcW w:w="5062" w:type="dxa"/>
            <w:gridSpan w:val="2"/>
          </w:tcPr>
          <w:p w:rsidR="007D58C4" w:rsidRPr="0053579C" w:rsidRDefault="007D58C4">
            <w:pPr>
              <w:spacing w:before="120"/>
              <w:rPr>
                <w:b/>
                <w:sz w:val="24"/>
                <w:szCs w:val="24"/>
              </w:rPr>
            </w:pPr>
          </w:p>
        </w:tc>
      </w:tr>
      <w:tr w:rsidR="007D58C4" w:rsidTr="0053579C">
        <w:tblPrEx>
          <w:tblCellMar>
            <w:top w:w="0" w:type="dxa"/>
            <w:bottom w:w="0" w:type="dxa"/>
          </w:tblCellMar>
        </w:tblPrEx>
        <w:trPr>
          <w:cantSplit/>
        </w:trPr>
        <w:tc>
          <w:tcPr>
            <w:tcW w:w="3794" w:type="dxa"/>
          </w:tcPr>
          <w:p w:rsidR="007D58C4" w:rsidRPr="0053579C" w:rsidRDefault="007D58C4">
            <w:pPr>
              <w:spacing w:before="120"/>
              <w:jc w:val="right"/>
              <w:rPr>
                <w:sz w:val="24"/>
                <w:szCs w:val="24"/>
              </w:rPr>
            </w:pPr>
            <w:r w:rsidRPr="0053579C">
              <w:rPr>
                <w:sz w:val="24"/>
                <w:szCs w:val="24"/>
              </w:rPr>
              <w:t>AN BORD PLEANALA REF. NO.:</w:t>
            </w:r>
          </w:p>
        </w:tc>
        <w:tc>
          <w:tcPr>
            <w:tcW w:w="4819" w:type="dxa"/>
          </w:tcPr>
          <w:p w:rsidR="007D58C4" w:rsidRPr="0053579C" w:rsidRDefault="007D58C4">
            <w:pPr>
              <w:spacing w:before="120"/>
              <w:rPr>
                <w:sz w:val="24"/>
                <w:szCs w:val="24"/>
              </w:rPr>
            </w:pPr>
            <w:r w:rsidRPr="00B91223">
              <w:rPr>
                <w:b/>
                <w:noProof/>
                <w:sz w:val="24"/>
                <w:szCs w:val="24"/>
              </w:rPr>
              <w:t>ABP-300405-17</w:t>
            </w:r>
          </w:p>
        </w:tc>
        <w:tc>
          <w:tcPr>
            <w:tcW w:w="243" w:type="dxa"/>
          </w:tcPr>
          <w:p w:rsidR="007D58C4" w:rsidRPr="0053579C" w:rsidRDefault="007D58C4">
            <w:pPr>
              <w:pStyle w:val="Heading1"/>
              <w:jc w:val="left"/>
              <w:rPr>
                <w:sz w:val="24"/>
                <w:szCs w:val="24"/>
              </w:rPr>
            </w:pP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APPEAL DECIDED:</w:t>
            </w:r>
          </w:p>
        </w:tc>
        <w:tc>
          <w:tcPr>
            <w:tcW w:w="5062" w:type="dxa"/>
            <w:gridSpan w:val="2"/>
          </w:tcPr>
          <w:p w:rsidR="007D58C4" w:rsidRPr="0053579C" w:rsidRDefault="007D58C4">
            <w:pPr>
              <w:spacing w:before="120"/>
              <w:rPr>
                <w:sz w:val="24"/>
                <w:szCs w:val="24"/>
              </w:rPr>
            </w:pPr>
            <w:r w:rsidRPr="00B91223">
              <w:rPr>
                <w:noProof/>
                <w:sz w:val="24"/>
                <w:szCs w:val="24"/>
              </w:rPr>
              <w:t>06-Jul-2018</w:t>
            </w:r>
            <w:r w:rsidRPr="0053579C">
              <w:rPr>
                <w:sz w:val="24"/>
                <w:szCs w:val="24"/>
              </w:rPr>
              <w:t xml:space="preserve">        </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APPELLANT TYPE:</w:t>
            </w:r>
          </w:p>
        </w:tc>
        <w:tc>
          <w:tcPr>
            <w:tcW w:w="5062" w:type="dxa"/>
            <w:gridSpan w:val="2"/>
          </w:tcPr>
          <w:p w:rsidR="007D58C4" w:rsidRPr="0053579C" w:rsidRDefault="007D58C4">
            <w:pPr>
              <w:pStyle w:val="Header"/>
              <w:tabs>
                <w:tab w:val="clear" w:pos="4153"/>
                <w:tab w:val="clear" w:pos="8306"/>
              </w:tabs>
              <w:spacing w:before="120"/>
              <w:rPr>
                <w:sz w:val="24"/>
                <w:szCs w:val="24"/>
              </w:rPr>
            </w:pPr>
            <w:r w:rsidRPr="00B91223">
              <w:rPr>
                <w:noProof/>
                <w:sz w:val="24"/>
                <w:szCs w:val="24"/>
              </w:rPr>
              <w:t>1 st Party</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APPEAL DECISION:</w:t>
            </w:r>
          </w:p>
        </w:tc>
        <w:tc>
          <w:tcPr>
            <w:tcW w:w="5062" w:type="dxa"/>
            <w:gridSpan w:val="2"/>
          </w:tcPr>
          <w:p w:rsidR="007D58C4" w:rsidRPr="0053579C" w:rsidRDefault="007D58C4">
            <w:pPr>
              <w:spacing w:before="120"/>
              <w:rPr>
                <w:b/>
                <w:sz w:val="24"/>
                <w:szCs w:val="24"/>
              </w:rPr>
            </w:pPr>
            <w:r w:rsidRPr="00B91223">
              <w:rPr>
                <w:b/>
                <w:noProof/>
                <w:sz w:val="24"/>
                <w:szCs w:val="24"/>
              </w:rPr>
              <w:t>Grant Permission</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COUNCILS DECISION:</w:t>
            </w:r>
          </w:p>
        </w:tc>
        <w:tc>
          <w:tcPr>
            <w:tcW w:w="5062" w:type="dxa"/>
            <w:gridSpan w:val="2"/>
          </w:tcPr>
          <w:p w:rsidR="007D58C4" w:rsidRPr="0053579C" w:rsidRDefault="007D58C4">
            <w:pPr>
              <w:spacing w:before="120"/>
              <w:rPr>
                <w:sz w:val="24"/>
                <w:szCs w:val="24"/>
              </w:rPr>
            </w:pPr>
            <w:r w:rsidRPr="00B91223">
              <w:rPr>
                <w:noProof/>
                <w:sz w:val="24"/>
                <w:szCs w:val="24"/>
              </w:rPr>
              <w:t>REFUSE PERMISSION</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APPLICANT:</w:t>
            </w:r>
          </w:p>
        </w:tc>
        <w:tc>
          <w:tcPr>
            <w:tcW w:w="5062" w:type="dxa"/>
            <w:gridSpan w:val="2"/>
          </w:tcPr>
          <w:p w:rsidR="007D58C4" w:rsidRPr="0053579C" w:rsidRDefault="007D58C4">
            <w:pPr>
              <w:spacing w:before="120"/>
              <w:rPr>
                <w:sz w:val="24"/>
                <w:szCs w:val="24"/>
              </w:rPr>
            </w:pPr>
            <w:r w:rsidRPr="00B91223">
              <w:rPr>
                <w:noProof/>
                <w:sz w:val="24"/>
                <w:szCs w:val="24"/>
              </w:rPr>
              <w:t>Kelland Homes Ltd.</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LOCATION:</w:t>
            </w:r>
          </w:p>
        </w:tc>
        <w:tc>
          <w:tcPr>
            <w:tcW w:w="5062" w:type="dxa"/>
            <w:gridSpan w:val="2"/>
          </w:tcPr>
          <w:p w:rsidR="007D58C4" w:rsidRPr="0053579C" w:rsidRDefault="007D58C4">
            <w:pPr>
              <w:spacing w:before="120"/>
              <w:rPr>
                <w:sz w:val="24"/>
                <w:szCs w:val="24"/>
              </w:rPr>
            </w:pPr>
            <w:r w:rsidRPr="00B91223">
              <w:rPr>
                <w:noProof/>
                <w:sz w:val="24"/>
                <w:szCs w:val="24"/>
              </w:rPr>
              <w:t>Elder Heath, Kiltipper, Tallaght, Dublin 24.</w:t>
            </w:r>
          </w:p>
        </w:tc>
      </w:tr>
      <w:tr w:rsidR="007D58C4" w:rsidTr="0053579C">
        <w:tblPrEx>
          <w:tblCellMar>
            <w:top w:w="0" w:type="dxa"/>
            <w:bottom w:w="0" w:type="dxa"/>
          </w:tblCellMar>
        </w:tblPrEx>
        <w:tc>
          <w:tcPr>
            <w:tcW w:w="3794" w:type="dxa"/>
          </w:tcPr>
          <w:p w:rsidR="007D58C4" w:rsidRPr="0053579C" w:rsidRDefault="007D58C4">
            <w:pPr>
              <w:spacing w:before="120"/>
              <w:jc w:val="right"/>
              <w:rPr>
                <w:sz w:val="24"/>
                <w:szCs w:val="24"/>
              </w:rPr>
            </w:pPr>
            <w:r w:rsidRPr="0053579C">
              <w:rPr>
                <w:sz w:val="24"/>
                <w:szCs w:val="24"/>
              </w:rPr>
              <w:t>PROPOSED DEVELOPMENT:</w:t>
            </w:r>
          </w:p>
        </w:tc>
        <w:tc>
          <w:tcPr>
            <w:tcW w:w="5062" w:type="dxa"/>
            <w:gridSpan w:val="2"/>
          </w:tcPr>
          <w:p w:rsidR="007D58C4" w:rsidRPr="0053579C" w:rsidRDefault="007D58C4">
            <w:pPr>
              <w:spacing w:before="120"/>
              <w:rPr>
                <w:sz w:val="24"/>
                <w:szCs w:val="24"/>
              </w:rPr>
            </w:pPr>
            <w:r w:rsidRPr="00B91223">
              <w:rPr>
                <w:noProof/>
                <w:sz w:val="24"/>
                <w:szCs w:val="24"/>
              </w:rPr>
              <w:t>Construction of 10 no. 3 bed, 2 storey semi-detached and terraced houses, which will form part of an overall permitted residential development (under Reg. Ref. SD12A/0168).  The proposed development includes for all associated site development works, including proposed modifications to the previously permitted site layout, all on a site area of circa 0.345ha.</w:t>
            </w:r>
          </w:p>
        </w:tc>
      </w:tr>
    </w:tbl>
    <w:p w:rsidR="007D58C4" w:rsidRDefault="007D58C4">
      <w:pPr>
        <w:pBdr>
          <w:bottom w:val="single" w:sz="12" w:space="1" w:color="auto"/>
        </w:pBdr>
      </w:pPr>
    </w:p>
    <w:p w:rsidR="007D58C4" w:rsidRDefault="007D58C4"/>
    <w:sectPr w:rsidR="007D58C4">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8C4" w:rsidRDefault="007D58C4">
      <w:r>
        <w:separator/>
      </w:r>
    </w:p>
  </w:endnote>
  <w:endnote w:type="continuationSeparator" w:id="0">
    <w:p w:rsidR="007D58C4" w:rsidRDefault="007D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8C4" w:rsidRDefault="007D58C4">
      <w:r>
        <w:separator/>
      </w:r>
    </w:p>
  </w:footnote>
  <w:footnote w:type="continuationSeparator" w:id="0">
    <w:p w:rsidR="007D58C4" w:rsidRDefault="007D5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A3717E">
      <w:rPr>
        <w:rStyle w:val="PageNumber"/>
        <w:b/>
        <w:noProof/>
        <w:sz w:val="24"/>
        <w:szCs w:val="24"/>
      </w:rPr>
      <w:t>3</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6B24CB"/>
    <w:rsid w:val="007D58C4"/>
    <w:rsid w:val="00847C90"/>
    <w:rsid w:val="00A3717E"/>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04ECA2-156E-42DB-A991-A36523DC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3717E"/>
    <w:rPr>
      <w:rFonts w:ascii="Segoe UI" w:hAnsi="Segoe UI" w:cs="Segoe UI"/>
      <w:sz w:val="18"/>
      <w:szCs w:val="18"/>
    </w:rPr>
  </w:style>
  <w:style w:type="character" w:customStyle="1" w:styleId="BalloonTextChar">
    <w:name w:val="Balloon Text Char"/>
    <w:basedOn w:val="DefaultParagraphFont"/>
    <w:link w:val="BalloonText"/>
    <w:rsid w:val="00A371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2018-07-11T14:59:00Z</cp:lastPrinted>
  <dcterms:created xsi:type="dcterms:W3CDTF">2018-07-11T14:59:00Z</dcterms:created>
  <dcterms:modified xsi:type="dcterms:W3CDTF">2018-07-11T14:59:00Z</dcterms:modified>
</cp:coreProperties>
</file>