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990" w:rsidRDefault="00B56990">
      <w:bookmarkStart w:id="0" w:name="_GoBack"/>
      <w:bookmarkEnd w:id="0"/>
    </w:p>
    <w:tbl>
      <w:tblPr>
        <w:tblW w:w="0" w:type="auto"/>
        <w:tblLayout w:type="fixed"/>
        <w:tblLook w:val="0000" w:firstRow="0" w:lastRow="0" w:firstColumn="0" w:lastColumn="0" w:noHBand="0" w:noVBand="0"/>
      </w:tblPr>
      <w:tblGrid>
        <w:gridCol w:w="3227"/>
        <w:gridCol w:w="5629"/>
      </w:tblGrid>
      <w:tr w:rsidR="00B56990" w:rsidTr="001D2D45">
        <w:tblPrEx>
          <w:tblCellMar>
            <w:top w:w="0" w:type="dxa"/>
            <w:bottom w:w="0" w:type="dxa"/>
          </w:tblCellMar>
        </w:tblPrEx>
        <w:tc>
          <w:tcPr>
            <w:tcW w:w="3227" w:type="dxa"/>
          </w:tcPr>
          <w:p w:rsidR="00B56990" w:rsidRPr="001D2D45" w:rsidRDefault="00B56990">
            <w:pPr>
              <w:spacing w:before="120"/>
              <w:rPr>
                <w:b/>
                <w:sz w:val="24"/>
                <w:szCs w:val="24"/>
              </w:rPr>
            </w:pPr>
            <w:r w:rsidRPr="00B523D5">
              <w:rPr>
                <w:b/>
                <w:noProof/>
                <w:sz w:val="24"/>
                <w:szCs w:val="24"/>
              </w:rPr>
              <w:t>SD17A/0357</w:t>
            </w:r>
          </w:p>
        </w:tc>
        <w:tc>
          <w:tcPr>
            <w:tcW w:w="5629" w:type="dxa"/>
          </w:tcPr>
          <w:p w:rsidR="00B56990" w:rsidRPr="001D2D45" w:rsidRDefault="00B56990">
            <w:pPr>
              <w:spacing w:before="120"/>
              <w:rPr>
                <w:sz w:val="22"/>
                <w:szCs w:val="22"/>
              </w:rPr>
            </w:pP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APPEAL NOTIFIED:</w:t>
            </w:r>
          </w:p>
        </w:tc>
        <w:tc>
          <w:tcPr>
            <w:tcW w:w="5629" w:type="dxa"/>
          </w:tcPr>
          <w:p w:rsidR="00B56990" w:rsidRPr="001D2D45" w:rsidRDefault="00B56990">
            <w:pPr>
              <w:spacing w:before="120"/>
              <w:rPr>
                <w:sz w:val="22"/>
                <w:szCs w:val="22"/>
              </w:rPr>
            </w:pPr>
            <w:r w:rsidRPr="00B523D5">
              <w:rPr>
                <w:noProof/>
                <w:sz w:val="22"/>
                <w:szCs w:val="22"/>
              </w:rPr>
              <w:t>01-May-2018</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APPEAL LODGED:</w:t>
            </w:r>
          </w:p>
        </w:tc>
        <w:tc>
          <w:tcPr>
            <w:tcW w:w="5629" w:type="dxa"/>
          </w:tcPr>
          <w:p w:rsidR="00B56990" w:rsidRPr="001D2D45" w:rsidRDefault="00B56990">
            <w:pPr>
              <w:pStyle w:val="Header"/>
              <w:tabs>
                <w:tab w:val="clear" w:pos="4153"/>
                <w:tab w:val="clear" w:pos="8306"/>
              </w:tabs>
              <w:spacing w:before="120"/>
              <w:rPr>
                <w:sz w:val="22"/>
                <w:szCs w:val="22"/>
              </w:rPr>
            </w:pPr>
            <w:r w:rsidRPr="00B523D5">
              <w:rPr>
                <w:noProof/>
                <w:sz w:val="22"/>
                <w:szCs w:val="22"/>
              </w:rPr>
              <w:t>24-Apr-2018</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APPELLANT TYPE:</w:t>
            </w:r>
          </w:p>
        </w:tc>
        <w:tc>
          <w:tcPr>
            <w:tcW w:w="5629" w:type="dxa"/>
          </w:tcPr>
          <w:p w:rsidR="00B56990" w:rsidRPr="001D2D45" w:rsidRDefault="00B56990">
            <w:pPr>
              <w:spacing w:before="120"/>
              <w:rPr>
                <w:sz w:val="22"/>
                <w:szCs w:val="22"/>
              </w:rPr>
            </w:pPr>
            <w:r w:rsidRPr="00B523D5">
              <w:rPr>
                <w:noProof/>
                <w:sz w:val="22"/>
                <w:szCs w:val="22"/>
              </w:rPr>
              <w:t>3RD PARTY</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NATURE OF APPEAL:</w:t>
            </w:r>
          </w:p>
        </w:tc>
        <w:tc>
          <w:tcPr>
            <w:tcW w:w="5629" w:type="dxa"/>
          </w:tcPr>
          <w:p w:rsidR="00B56990" w:rsidRPr="001D2D45" w:rsidRDefault="00B56990">
            <w:pPr>
              <w:spacing w:before="120"/>
              <w:rPr>
                <w:sz w:val="22"/>
                <w:szCs w:val="22"/>
              </w:rPr>
            </w:pPr>
            <w:r w:rsidRPr="00B523D5">
              <w:rPr>
                <w:noProof/>
                <w:sz w:val="22"/>
                <w:szCs w:val="22"/>
              </w:rPr>
              <w:t>AGAINST DECISION</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COUNCILS DECISION:</w:t>
            </w:r>
          </w:p>
        </w:tc>
        <w:tc>
          <w:tcPr>
            <w:tcW w:w="5629" w:type="dxa"/>
          </w:tcPr>
          <w:p w:rsidR="00B56990" w:rsidRPr="001D2D45" w:rsidRDefault="00B56990">
            <w:pPr>
              <w:spacing w:before="120"/>
              <w:rPr>
                <w:sz w:val="22"/>
                <w:szCs w:val="22"/>
              </w:rPr>
            </w:pPr>
            <w:r w:rsidRPr="00B523D5">
              <w:rPr>
                <w:noProof/>
                <w:sz w:val="22"/>
                <w:szCs w:val="22"/>
              </w:rPr>
              <w:t>GRANT PERMISSION</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APPLICANT:</w:t>
            </w:r>
          </w:p>
        </w:tc>
        <w:tc>
          <w:tcPr>
            <w:tcW w:w="5629" w:type="dxa"/>
          </w:tcPr>
          <w:p w:rsidR="00B56990" w:rsidRPr="001D2D45" w:rsidRDefault="00B56990">
            <w:pPr>
              <w:spacing w:before="120"/>
              <w:rPr>
                <w:sz w:val="22"/>
                <w:szCs w:val="22"/>
              </w:rPr>
            </w:pPr>
            <w:r w:rsidRPr="00B523D5">
              <w:rPr>
                <w:noProof/>
                <w:sz w:val="22"/>
                <w:szCs w:val="22"/>
              </w:rPr>
              <w:t>Brian and Theresa Prendergast</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LOCATION:</w:t>
            </w:r>
          </w:p>
        </w:tc>
        <w:tc>
          <w:tcPr>
            <w:tcW w:w="5629" w:type="dxa"/>
          </w:tcPr>
          <w:p w:rsidR="00B56990" w:rsidRPr="001D2D45" w:rsidRDefault="00B56990">
            <w:pPr>
              <w:spacing w:before="120"/>
              <w:rPr>
                <w:sz w:val="22"/>
                <w:szCs w:val="22"/>
              </w:rPr>
            </w:pPr>
            <w:r w:rsidRPr="00B523D5">
              <w:rPr>
                <w:noProof/>
                <w:sz w:val="22"/>
                <w:szCs w:val="22"/>
              </w:rPr>
              <w:t>Green Lane, Rathcoole, Co. Dublin</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PROPOSED DEVELOPMENT:</w:t>
            </w:r>
          </w:p>
        </w:tc>
        <w:tc>
          <w:tcPr>
            <w:tcW w:w="5629" w:type="dxa"/>
          </w:tcPr>
          <w:p w:rsidR="00B56990" w:rsidRPr="001D2D45" w:rsidRDefault="00B56990">
            <w:pPr>
              <w:spacing w:before="120"/>
              <w:rPr>
                <w:sz w:val="22"/>
                <w:szCs w:val="22"/>
              </w:rPr>
            </w:pPr>
            <w:r w:rsidRPr="00B523D5">
              <w:rPr>
                <w:noProof/>
                <w:sz w:val="22"/>
                <w:szCs w:val="22"/>
              </w:rPr>
              <w:t>The demolition of 2 existing dwellings and the construction of a residential development of 22 units comprising: 2 three bed units with study, 18 four bed units and 2 four bed units with study. The units will be two storeys in height including second floor accommodation in roof space with dormer windows and rooflights. The units will comprise of a mix of terraced, semi-detached and detached units. The proposed development includes associated public open space, landscaping including boundary treatment, underground services and utilities and road, footpath and cycle infrastructure on the site. 44 surface car parking spaces will be provided for the development, in a combination of in-curtilage and grouped parking. The proposed development includes amendments to the existing roadway at St. Anne’s Terrace and amendments and upgrades to Green Lane, including provision of new footpath along with new development entrance piers. The total gross floor area of the proposed development will be circa 3,652sq.m, all on a site bounded to the west  by Green Lane, to the north-west by St. Anne’s Terrace and by Blackthorn Hill residential estate, to the north-east and south by greenfield lands and to the east by greenfield lands and by Rathcoole Boys Football Club.The site is accessed from Green Lane to the west of the site. The site also includes part of the Rathcoole Boys Football Club lands and Forest Hills required for connection to the foul water sewer network.</w:t>
            </w:r>
          </w:p>
        </w:tc>
      </w:tr>
    </w:tbl>
    <w:p w:rsidR="00B56990" w:rsidRDefault="00B56990">
      <w:pPr>
        <w:pBdr>
          <w:bottom w:val="single" w:sz="12" w:space="1" w:color="auto"/>
        </w:pBdr>
      </w:pPr>
    </w:p>
    <w:p w:rsidR="00B56990" w:rsidRDefault="00B56990"/>
    <w:tbl>
      <w:tblPr>
        <w:tblW w:w="0" w:type="auto"/>
        <w:tblLayout w:type="fixed"/>
        <w:tblLook w:val="0000" w:firstRow="0" w:lastRow="0" w:firstColumn="0" w:lastColumn="0" w:noHBand="0" w:noVBand="0"/>
      </w:tblPr>
      <w:tblGrid>
        <w:gridCol w:w="3227"/>
        <w:gridCol w:w="5629"/>
      </w:tblGrid>
      <w:tr w:rsidR="00B56990" w:rsidTr="001D2D45">
        <w:tblPrEx>
          <w:tblCellMar>
            <w:top w:w="0" w:type="dxa"/>
            <w:bottom w:w="0" w:type="dxa"/>
          </w:tblCellMar>
        </w:tblPrEx>
        <w:tc>
          <w:tcPr>
            <w:tcW w:w="3227" w:type="dxa"/>
          </w:tcPr>
          <w:p w:rsidR="00B56990" w:rsidRPr="001D2D45" w:rsidRDefault="00B56990">
            <w:pPr>
              <w:spacing w:before="120"/>
              <w:rPr>
                <w:b/>
                <w:sz w:val="24"/>
                <w:szCs w:val="24"/>
              </w:rPr>
            </w:pPr>
            <w:r w:rsidRPr="00B523D5">
              <w:rPr>
                <w:b/>
                <w:noProof/>
                <w:sz w:val="24"/>
                <w:szCs w:val="24"/>
              </w:rPr>
              <w:t>SD18B/0040</w:t>
            </w:r>
          </w:p>
        </w:tc>
        <w:tc>
          <w:tcPr>
            <w:tcW w:w="5629" w:type="dxa"/>
          </w:tcPr>
          <w:p w:rsidR="00B56990" w:rsidRPr="001D2D45" w:rsidRDefault="00B56990">
            <w:pPr>
              <w:spacing w:before="120"/>
              <w:rPr>
                <w:sz w:val="22"/>
                <w:szCs w:val="22"/>
              </w:rPr>
            </w:pP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APPEAL NOTIFIED:</w:t>
            </w:r>
          </w:p>
        </w:tc>
        <w:tc>
          <w:tcPr>
            <w:tcW w:w="5629" w:type="dxa"/>
          </w:tcPr>
          <w:p w:rsidR="00B56990" w:rsidRPr="001D2D45" w:rsidRDefault="00B56990">
            <w:pPr>
              <w:spacing w:before="120"/>
              <w:rPr>
                <w:sz w:val="22"/>
                <w:szCs w:val="22"/>
              </w:rPr>
            </w:pPr>
            <w:r w:rsidRPr="00B523D5">
              <w:rPr>
                <w:noProof/>
                <w:sz w:val="22"/>
                <w:szCs w:val="22"/>
              </w:rPr>
              <w:t>04-May-2018</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APPEAL LODGED:</w:t>
            </w:r>
          </w:p>
        </w:tc>
        <w:tc>
          <w:tcPr>
            <w:tcW w:w="5629" w:type="dxa"/>
          </w:tcPr>
          <w:p w:rsidR="00B56990" w:rsidRPr="001D2D45" w:rsidRDefault="00B56990">
            <w:pPr>
              <w:pStyle w:val="Header"/>
              <w:tabs>
                <w:tab w:val="clear" w:pos="4153"/>
                <w:tab w:val="clear" w:pos="8306"/>
              </w:tabs>
              <w:spacing w:before="120"/>
              <w:rPr>
                <w:sz w:val="22"/>
                <w:szCs w:val="22"/>
              </w:rPr>
            </w:pPr>
            <w:r w:rsidRPr="00B523D5">
              <w:rPr>
                <w:noProof/>
                <w:sz w:val="22"/>
                <w:szCs w:val="22"/>
              </w:rPr>
              <w:t>27-Apr-2018</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APPELLANT TYPE:</w:t>
            </w:r>
          </w:p>
        </w:tc>
        <w:tc>
          <w:tcPr>
            <w:tcW w:w="5629" w:type="dxa"/>
          </w:tcPr>
          <w:p w:rsidR="00B56990" w:rsidRPr="001D2D45" w:rsidRDefault="00B56990">
            <w:pPr>
              <w:spacing w:before="120"/>
              <w:rPr>
                <w:sz w:val="22"/>
                <w:szCs w:val="22"/>
              </w:rPr>
            </w:pPr>
            <w:r w:rsidRPr="00B523D5">
              <w:rPr>
                <w:noProof/>
                <w:sz w:val="22"/>
                <w:szCs w:val="22"/>
              </w:rPr>
              <w:t>3RD PARTY</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lastRenderedPageBreak/>
              <w:t>NATURE OF APPEAL:</w:t>
            </w:r>
          </w:p>
        </w:tc>
        <w:tc>
          <w:tcPr>
            <w:tcW w:w="5629" w:type="dxa"/>
          </w:tcPr>
          <w:p w:rsidR="00B56990" w:rsidRPr="001D2D45" w:rsidRDefault="00B56990">
            <w:pPr>
              <w:spacing w:before="120"/>
              <w:rPr>
                <w:sz w:val="22"/>
                <w:szCs w:val="22"/>
              </w:rPr>
            </w:pPr>
            <w:r w:rsidRPr="00B523D5">
              <w:rPr>
                <w:noProof/>
                <w:sz w:val="22"/>
                <w:szCs w:val="22"/>
              </w:rPr>
              <w:t>AGAINST DECISION</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COUNCILS DECISION:</w:t>
            </w:r>
          </w:p>
        </w:tc>
        <w:tc>
          <w:tcPr>
            <w:tcW w:w="5629" w:type="dxa"/>
          </w:tcPr>
          <w:p w:rsidR="00B56990" w:rsidRPr="001D2D45" w:rsidRDefault="00B56990">
            <w:pPr>
              <w:spacing w:before="120"/>
              <w:rPr>
                <w:sz w:val="22"/>
                <w:szCs w:val="22"/>
              </w:rPr>
            </w:pPr>
            <w:r w:rsidRPr="00B523D5">
              <w:rPr>
                <w:noProof/>
                <w:sz w:val="22"/>
                <w:szCs w:val="22"/>
              </w:rPr>
              <w:t>GRANT PERMISSION</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APPLICANT:</w:t>
            </w:r>
          </w:p>
        </w:tc>
        <w:tc>
          <w:tcPr>
            <w:tcW w:w="5629" w:type="dxa"/>
          </w:tcPr>
          <w:p w:rsidR="00B56990" w:rsidRPr="001D2D45" w:rsidRDefault="00B56990">
            <w:pPr>
              <w:spacing w:before="120"/>
              <w:rPr>
                <w:sz w:val="22"/>
                <w:szCs w:val="22"/>
              </w:rPr>
            </w:pPr>
            <w:r w:rsidRPr="00B523D5">
              <w:rPr>
                <w:noProof/>
                <w:sz w:val="22"/>
                <w:szCs w:val="22"/>
              </w:rPr>
              <w:t>Philip Roche and Ciara McNamara</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LOCATION:</w:t>
            </w:r>
          </w:p>
        </w:tc>
        <w:tc>
          <w:tcPr>
            <w:tcW w:w="5629" w:type="dxa"/>
          </w:tcPr>
          <w:p w:rsidR="00B56990" w:rsidRPr="001D2D45" w:rsidRDefault="00B56990">
            <w:pPr>
              <w:spacing w:before="120"/>
              <w:rPr>
                <w:sz w:val="22"/>
                <w:szCs w:val="22"/>
              </w:rPr>
            </w:pPr>
            <w:r w:rsidRPr="00B523D5">
              <w:rPr>
                <w:noProof/>
                <w:sz w:val="22"/>
                <w:szCs w:val="22"/>
              </w:rPr>
              <w:t>17, Kimmage Road West, Dublin 12</w:t>
            </w:r>
          </w:p>
        </w:tc>
      </w:tr>
      <w:tr w:rsidR="00B56990" w:rsidTr="001D2D45">
        <w:tblPrEx>
          <w:tblCellMar>
            <w:top w:w="0" w:type="dxa"/>
            <w:bottom w:w="0" w:type="dxa"/>
          </w:tblCellMar>
        </w:tblPrEx>
        <w:tc>
          <w:tcPr>
            <w:tcW w:w="3227" w:type="dxa"/>
          </w:tcPr>
          <w:p w:rsidR="00B56990" w:rsidRPr="001D2D45" w:rsidRDefault="00B56990">
            <w:pPr>
              <w:spacing w:before="120"/>
              <w:jc w:val="right"/>
              <w:rPr>
                <w:sz w:val="22"/>
                <w:szCs w:val="22"/>
              </w:rPr>
            </w:pPr>
            <w:r w:rsidRPr="001D2D45">
              <w:rPr>
                <w:sz w:val="22"/>
                <w:szCs w:val="22"/>
              </w:rPr>
              <w:t>PROPOSED DEVELOPMENT:</w:t>
            </w:r>
          </w:p>
        </w:tc>
        <w:tc>
          <w:tcPr>
            <w:tcW w:w="5629" w:type="dxa"/>
          </w:tcPr>
          <w:p w:rsidR="00B56990" w:rsidRPr="001D2D45" w:rsidRDefault="00B56990">
            <w:pPr>
              <w:spacing w:before="120"/>
              <w:rPr>
                <w:sz w:val="22"/>
                <w:szCs w:val="22"/>
              </w:rPr>
            </w:pPr>
            <w:r w:rsidRPr="00B523D5">
              <w:rPr>
                <w:noProof/>
                <w:sz w:val="22"/>
                <w:szCs w:val="22"/>
              </w:rPr>
              <w:t>Single and two storey extension to the rear and alterations to existing front garage elevation, all including associated site works to an existing semi-detached two storey dwelling.</w:t>
            </w:r>
          </w:p>
        </w:tc>
      </w:tr>
    </w:tbl>
    <w:p w:rsidR="00B56990" w:rsidRDefault="00B56990">
      <w:pPr>
        <w:pBdr>
          <w:bottom w:val="single" w:sz="12" w:space="1" w:color="auto"/>
        </w:pBdr>
      </w:pPr>
    </w:p>
    <w:p w:rsidR="00B56990" w:rsidRDefault="00B56990"/>
    <w:sectPr w:rsidR="00B56990">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90" w:rsidRDefault="00B56990">
      <w:r>
        <w:separator/>
      </w:r>
    </w:p>
  </w:endnote>
  <w:endnote w:type="continuationSeparator" w:id="0">
    <w:p w:rsidR="00B56990" w:rsidRDefault="00B5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90" w:rsidRDefault="00B56990">
      <w:r>
        <w:separator/>
      </w:r>
    </w:p>
  </w:footnote>
  <w:footnote w:type="continuationSeparator" w:id="0">
    <w:p w:rsidR="00B56990" w:rsidRDefault="00B56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0E08C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0E08C5"/>
    <w:rsid w:val="001D2D45"/>
    <w:rsid w:val="00695AD5"/>
    <w:rsid w:val="00835DEC"/>
    <w:rsid w:val="00B569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E475A-2D27-4DDE-BF22-C5C70531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2018-05-11T11:03:00Z</dcterms:created>
  <dcterms:modified xsi:type="dcterms:W3CDTF">2018-05-11T11:03:00Z</dcterms:modified>
</cp:coreProperties>
</file>