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SD17A/0055</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07-Feb-2018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Southside Motor Factors Ltd.</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Dream Furniture, Greenhills Road, Walkinstown, Dublin 12.</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Alterations to light industrial building to comprise: (1) demolition of part building (65.3sq.m); (2) construction of new internal first floor area of 38sq.m; (3) revised walls and roof to give raised clear double height of 6 metre internally; (4) new signage of 27sq.m; and all ancillary works on a site of 0.093ha.</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SD17A/0375</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06-Feb-2018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Roy Flynn and Eamon Campbell</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11, Daletree View, Dublin 24</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(1) 2 storey, 2 bedroom dwelling, area 87.8sq.m, attached to the east side of the existing dwelling; (2) dormer roof extension to front and rear of first floor of existing dwelling, increased area 17.9sq.m; (3) reconfiguration of ground floor level of existing dwelling; (4) alteration of the existing driveway and front garden to provide for a new driveway serving the new dwelling and additional parking space for existing dwelling and the installation of dished section of footpath; (5) the removal of a section of existing 1.8m high boundary wall and construction of new low wall to gable of proposed dwelling; (6) pillars and new gate providing access to reconfigured rear gardens at the north eastern corner of the site; (7) all associated site development works on a site of area 3.62 hectares.</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SD17A/0428</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05-Feb-2018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Gavin Property Limited</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Former DHL Facility, Ballymount Road Lower, Dublin 12</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 xml:space="preserve">The change of use of 2.33 ha site from the existing warehousing, distribution and storage use to transport depot, including the existing </w:t>
            </w:r>
            <w:r w:rsidRPr="00A80FB5">
              <w:rPr>
                <w:rFonts w:ascii="Arial Narrow" w:hAnsi="Arial Narrow"/>
                <w:noProof/>
                <w:sz w:val="22"/>
              </w:rPr>
              <w:lastRenderedPageBreak/>
              <w:t>warehouse building (incorporating internal ancillary offices and related areas over part three levels) (3,812sq.m). The development will include on-site provision for the storage, maintenance and parking of 125 buses; ancillary surface staff car parking (including electrical charging bays); ancillary offices and staff facilities (including toilets and canteen); bus workshop; external fuel storage tank, refuel area and bus wash; landscaping and boundary treatments. The development will also include the removal of existing oil storage tanks; the provision of plant, signage and bicycle parking; external lighting; connections to services and utilities; pipe work and all ancillary site excavation and development works above and below ground. Access to the site is as existing. No elevational changes are proposed as part of this application.</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lastRenderedPageBreak/>
              <w:t>SD17A/0432</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06-Feb-2018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SCS Fitness Limited</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Westlink House, Old Lucan Road, Palmerstown, Dublin 20.</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Change of use from office use to fitness gymnasium/recreational use and ancillary retail use (1,652sq.m.); internal modifications/alterations to layout including new changing rooms/sanitary facilities, multi-use studios, new signage to front elevation and signage zone to front boundary with associated works.</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SD17A/0434</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08-Feb-2018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Broadcrest Ltd.,</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Site south of Scholarstown  Road, west of Stocking Lane, north of Ballyboden Waterworks and east of Woodfield, Ballyboden, Dublin 16</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Pr="00A80FB5" w:rsidRDefault="00861274" w:rsidP="00430CC1">
            <w:pPr>
              <w:jc w:val="both"/>
              <w:rPr>
                <w:rFonts w:ascii="Arial Narrow" w:hAnsi="Arial Narrow"/>
                <w:noProof/>
                <w:sz w:val="22"/>
              </w:rPr>
            </w:pPr>
            <w:r w:rsidRPr="00A80FB5">
              <w:rPr>
                <w:rFonts w:ascii="Arial Narrow" w:hAnsi="Arial Narrow"/>
                <w:noProof/>
                <w:sz w:val="22"/>
              </w:rPr>
              <w:t xml:space="preserve">Modifications to the residential development permitted under Reg. Ref.: SD15A/0017 &amp; ABP ref PL 06S.244732, which is currently under construction.  The proposed modifications relate to permitted House No's 174-227 at the eastern section of the permitted development and consist of the following:  Alterations to permitted </w:t>
            </w:r>
            <w:r w:rsidRPr="00A80FB5">
              <w:rPr>
                <w:rFonts w:ascii="Arial Narrow" w:hAnsi="Arial Narrow"/>
                <w:noProof/>
                <w:sz w:val="22"/>
              </w:rPr>
              <w:lastRenderedPageBreak/>
              <w:t>unit no's 176-185 to provide a change of house type from 5 Type 2B and 5 Type 2A to 6 Type 1A and 6 Type 1B.  The modifications result in the creation of 10 houses in two terraces and 2 semi-detached houses, in place of 10 semi-detached houses;  Alterations to permitted unit no's 201-209 to provide for a change of house type from 1 Type 2C, 4 Type 2A and 4 Type 2B to 6 Type 1A and 6 Type 1B.  The modifications result in the creation of 10 houses in two terraces and 2 semi-detached houses, in place of 8 semi-detached houses and 1 detached house;  The above modifications result in the provision of 5 additional houses;  Alterations to permitted unit no. 194 to provide for a change of house type from Type 4B to Type 1B;  Alterations to the siting of permitted unit no's 174, 175, 186-193, 195-200 and 210-227 resulting in the revised location of the houses within these sites and associated modifications to the sizes of private gardens within this area of the site and associated modification to the car parking layout relating to permitted unit no's 174-227 to allow for an additional 26 spaces and 1 visitor space, increasing the total parking provision from 96 spaces to 123 spaces.</w:t>
            </w:r>
          </w:p>
          <w:p w:rsidR="00861274" w:rsidRDefault="00861274">
            <w:pPr>
              <w:jc w:val="both"/>
              <w:rPr>
                <w:rFonts w:ascii="Arial Narrow" w:hAnsi="Arial Narrow"/>
                <w:sz w:val="22"/>
              </w:rPr>
            </w:pP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lastRenderedPageBreak/>
              <w:t>SD17A/0435</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07-Feb-2018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Gas Networks Ireland</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St. Edmunds Park District Regulating Installation (DRI), St. Edmunds Park, Palmerstown, Dublin 20.</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A 3m high 'lamp post' style relief vent stack servicing the existing above ground natural gas pressure reduction unit with all ancillary services and associated site works.</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SD17A/0436</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06-Feb-2018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The Adelaide &amp; Meath Hospital (AMNCH)</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Tallaght Hospital, Tallaght, Dublin 24</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 xml:space="preserve">Single storey first floor extension to the existing Intensive Care Unit (ICU) consisting of twelve isolation bedrooms, associated ancillary </w:t>
            </w:r>
            <w:r w:rsidRPr="00A80FB5">
              <w:rPr>
                <w:rFonts w:ascii="Arial Narrow" w:hAnsi="Arial Narrow"/>
                <w:noProof/>
                <w:sz w:val="22"/>
              </w:rPr>
              <w:lastRenderedPageBreak/>
              <w:t>spaces, public waiting and overnight areas and staff areas.  The proposed will be located on the roof of the existing ground floor outpatients department (existing roof finishes to be removed), connecting to the existing ICU at two locations, to an existing circulation route in one location and to the existing hospital street at one location.  There will be no second floor accommodation with the exception of open air plant, screened plant and associated services with access for maintenance staff.</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lastRenderedPageBreak/>
              <w:t>SD17A/0439</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09-Feb-2018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Bryant Park QIAIF ICAV</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Belgard Retail Park, Belgard Road, Tallaght, Dublin 24.</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Construction of a cafe/restaurant unit with an overall height of 4.05m and a total GFA of 175sq.m to be located in the central section of the car park of Belgard Retail Park.  The proposal includes signage for the unit, associated outdoor seating area, bin store, landscaping and all associated site works.  The development proposes the removal of 40 existing car parking spaces and provision of 8 new car parking spaces to the south of the proposed cafe/restaurant unit.  It is also proposed to provide a 2m wide footpath from the proposed cafe/restaurant unit to the retail warehouse units.</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SD17A/0440</w:t>
            </w:r>
          </w:p>
        </w:tc>
        <w:tc>
          <w:tcPr>
            <w:tcW w:w="2126" w:type="dxa"/>
          </w:tcPr>
          <w:p w:rsidR="00861274" w:rsidRDefault="00861274">
            <w:pPr>
              <w:tabs>
                <w:tab w:val="left" w:pos="1985"/>
                <w:tab w:val="left" w:pos="4536"/>
              </w:tabs>
              <w:rPr>
                <w:b/>
                <w:sz w:val="22"/>
              </w:rPr>
            </w:pPr>
            <w:r w:rsidRPr="00A80FB5">
              <w:rPr>
                <w:b/>
                <w:noProof/>
                <w:sz w:val="22"/>
              </w:rPr>
              <w:t>GRANT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08-Feb-2018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Derek Smullen</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1, Heatherview Avenue, Aylesbury, Dublin 24</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New end of terraced two storey dwelling to the side of the existing two storey semi-detached dwelling with roof tiles &amp; external finishes to match existing new driveway and vehicular access with dished section of the existing footpath and associated site works.</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noProof/>
                <w:sz w:val="22"/>
              </w:rPr>
            </w:pPr>
            <w:r w:rsidRPr="00A80FB5">
              <w:rPr>
                <w:noProof/>
                <w:sz w:val="22"/>
              </w:rPr>
              <w:t xml:space="preserve">Direct Marketing </w:t>
            </w:r>
            <w:r>
              <w:rPr>
                <w:noProof/>
                <w:sz w:val="22"/>
              </w:rPr>
              <w:t>–</w:t>
            </w:r>
            <w:r w:rsidRPr="00A80FB5">
              <w:rPr>
                <w:noProof/>
                <w:sz w:val="22"/>
              </w:rPr>
              <w:t xml:space="preserve"> NO</w:t>
            </w:r>
          </w:p>
          <w:p w:rsidR="00861274" w:rsidRDefault="00861274">
            <w:pPr>
              <w:jc w:val="both"/>
              <w:rPr>
                <w:sz w:val="22"/>
              </w:rPr>
            </w:pPr>
            <w:bookmarkStart w:id="0" w:name="_GoBack"/>
            <w:bookmarkEnd w:id="0"/>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lastRenderedPageBreak/>
              <w:t>SD17A/0433</w:t>
            </w:r>
          </w:p>
        </w:tc>
        <w:tc>
          <w:tcPr>
            <w:tcW w:w="2126" w:type="dxa"/>
          </w:tcPr>
          <w:p w:rsidR="00861274" w:rsidRDefault="00861274">
            <w:pPr>
              <w:tabs>
                <w:tab w:val="left" w:pos="1985"/>
                <w:tab w:val="left" w:pos="4536"/>
              </w:tabs>
              <w:rPr>
                <w:b/>
                <w:sz w:val="22"/>
              </w:rPr>
            </w:pPr>
            <w:r w:rsidRPr="00A80FB5">
              <w:rPr>
                <w:b/>
                <w:noProof/>
                <w:sz w:val="22"/>
              </w:rPr>
              <w:t>REFUSE PERMISSION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06-Feb-2018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Gareth McHale</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Mount Carmel, Crockshane, Rathcoole, Co. Dublin</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Two storey dormer house to rear and side of existing single storey cottage to be retained as part of the new dwelling; for new boundary walls, recessed entrance gate, driveway and car port, ground level terraces over lower ground floor at rear garden level and all associated work on and under land at 0.86 Hectare (2acre) site.</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SD17A/0438</w:t>
            </w:r>
          </w:p>
        </w:tc>
        <w:tc>
          <w:tcPr>
            <w:tcW w:w="2126" w:type="dxa"/>
          </w:tcPr>
          <w:p w:rsidR="00861274" w:rsidRDefault="00861274">
            <w:pPr>
              <w:tabs>
                <w:tab w:val="left" w:pos="1985"/>
                <w:tab w:val="left" w:pos="4536"/>
              </w:tabs>
              <w:rPr>
                <w:b/>
                <w:sz w:val="22"/>
              </w:rPr>
            </w:pPr>
            <w:r w:rsidRPr="00A80FB5">
              <w:rPr>
                <w:b/>
                <w:noProof/>
                <w:sz w:val="22"/>
              </w:rPr>
              <w:t>REQUEST ADDITIONAL INFORMATION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07-Feb-2018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David &amp; Frances Carr</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The Old School House, Lucan, Co. Dublin</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Retention of change of use at first floor level only from commercial beauty salon to residential unit comprising of 1 bedroom, bathroom, living area and kitchen (ground floor commercial crèche not affected). A new 2 storey extension to rear of building and all associated site works.</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r w:rsidR="00861274">
        <w:tblPrEx>
          <w:tblCellMar>
            <w:top w:w="0" w:type="dxa"/>
            <w:bottom w:w="0" w:type="dxa"/>
          </w:tblCellMar>
        </w:tblPrEx>
        <w:tc>
          <w:tcPr>
            <w:tcW w:w="1951" w:type="dxa"/>
          </w:tcPr>
          <w:p w:rsidR="00861274" w:rsidRDefault="00861274">
            <w:pPr>
              <w:tabs>
                <w:tab w:val="left" w:pos="1985"/>
                <w:tab w:val="left" w:pos="4536"/>
              </w:tabs>
              <w:rPr>
                <w:b/>
                <w:sz w:val="22"/>
              </w:rPr>
            </w:pPr>
            <w:r w:rsidRPr="00A80FB5">
              <w:rPr>
                <w:b/>
                <w:noProof/>
                <w:sz w:val="22"/>
              </w:rPr>
              <w:t>SD17B/0393</w:t>
            </w:r>
          </w:p>
        </w:tc>
        <w:tc>
          <w:tcPr>
            <w:tcW w:w="2126" w:type="dxa"/>
          </w:tcPr>
          <w:p w:rsidR="00861274" w:rsidRDefault="00861274">
            <w:pPr>
              <w:tabs>
                <w:tab w:val="left" w:pos="1985"/>
                <w:tab w:val="left" w:pos="4536"/>
              </w:tabs>
              <w:rPr>
                <w:b/>
                <w:sz w:val="22"/>
              </w:rPr>
            </w:pPr>
            <w:r w:rsidRPr="00A80FB5">
              <w:rPr>
                <w:b/>
                <w:noProof/>
                <w:sz w:val="22"/>
              </w:rPr>
              <w:t>REQUEST ADDITIONAL INFORMATION</w:t>
            </w:r>
          </w:p>
          <w:p w:rsidR="00861274" w:rsidRDefault="00861274">
            <w:pPr>
              <w:tabs>
                <w:tab w:val="left" w:pos="1985"/>
                <w:tab w:val="left" w:pos="4536"/>
              </w:tabs>
              <w:jc w:val="right"/>
              <w:rPr>
                <w:sz w:val="22"/>
              </w:rPr>
            </w:pPr>
          </w:p>
        </w:tc>
        <w:tc>
          <w:tcPr>
            <w:tcW w:w="5736" w:type="dxa"/>
          </w:tcPr>
          <w:p w:rsidR="00861274" w:rsidRDefault="00861274">
            <w:pPr>
              <w:rPr>
                <w:b/>
                <w:sz w:val="22"/>
              </w:rPr>
            </w:pPr>
            <w:r w:rsidRPr="00A80FB5">
              <w:rPr>
                <w:b/>
                <w:noProof/>
                <w:sz w:val="22"/>
              </w:rPr>
              <w:t>06-Feb-2018</w:t>
            </w:r>
            <w:r>
              <w:rPr>
                <w:b/>
                <w:sz w:val="22"/>
              </w:rPr>
              <w:t xml:space="preserve">                                     </w:t>
            </w:r>
          </w:p>
          <w:p w:rsidR="00861274" w:rsidRDefault="00861274">
            <w:pPr>
              <w:rPr>
                <w:sz w:val="22"/>
              </w:rPr>
            </w:pPr>
          </w:p>
          <w:p w:rsidR="00861274" w:rsidRDefault="00861274">
            <w:pPr>
              <w:tabs>
                <w:tab w:val="right" w:pos="5562"/>
              </w:tabs>
              <w:rPr>
                <w:rFonts w:ascii="Arial Narrow" w:hAnsi="Arial Narrow"/>
                <w:b/>
                <w:i/>
                <w:sz w:val="22"/>
              </w:rPr>
            </w:pPr>
            <w:r>
              <w:rPr>
                <w:rFonts w:ascii="Arial Narrow" w:hAnsi="Arial Narrow"/>
                <w:b/>
                <w:i/>
                <w:sz w:val="22"/>
              </w:rPr>
              <w:t>Applicant:</w:t>
            </w:r>
          </w:p>
          <w:p w:rsidR="00861274" w:rsidRDefault="00861274">
            <w:pPr>
              <w:tabs>
                <w:tab w:val="right" w:pos="5562"/>
              </w:tabs>
              <w:rPr>
                <w:rFonts w:ascii="Arial Narrow" w:hAnsi="Arial Narrow"/>
                <w:sz w:val="22"/>
              </w:rPr>
            </w:pPr>
            <w:r w:rsidRPr="00A80FB5">
              <w:rPr>
                <w:rFonts w:ascii="Arial Narrow" w:hAnsi="Arial Narrow"/>
                <w:noProof/>
                <w:sz w:val="22"/>
              </w:rPr>
              <w:t>Jean Raymond</w:t>
            </w:r>
          </w:p>
          <w:p w:rsidR="00861274" w:rsidRDefault="00861274">
            <w:pPr>
              <w:rPr>
                <w:rFonts w:ascii="Arial Narrow" w:hAnsi="Arial Narrow"/>
                <w:sz w:val="22"/>
              </w:rPr>
            </w:pPr>
            <w:r>
              <w:rPr>
                <w:rFonts w:ascii="Arial Narrow" w:hAnsi="Arial Narrow"/>
                <w:b/>
                <w:i/>
                <w:sz w:val="22"/>
              </w:rPr>
              <w:t>Location:</w:t>
            </w:r>
          </w:p>
          <w:p w:rsidR="00861274" w:rsidRDefault="00861274">
            <w:pPr>
              <w:jc w:val="both"/>
              <w:rPr>
                <w:rFonts w:ascii="Arial Narrow" w:hAnsi="Arial Narrow"/>
                <w:sz w:val="22"/>
              </w:rPr>
            </w:pPr>
            <w:r w:rsidRPr="00A80FB5">
              <w:rPr>
                <w:rFonts w:ascii="Arial Narrow" w:hAnsi="Arial Narrow"/>
                <w:noProof/>
                <w:sz w:val="22"/>
              </w:rPr>
              <w:t>St. Endas, Sarah Curran Avenue, Rathfarnham, Dublin 16.</w:t>
            </w:r>
          </w:p>
          <w:p w:rsidR="00861274" w:rsidRDefault="008612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61274" w:rsidRDefault="00861274">
            <w:pPr>
              <w:jc w:val="both"/>
              <w:rPr>
                <w:rFonts w:ascii="Arial Narrow" w:hAnsi="Arial Narrow"/>
                <w:sz w:val="22"/>
              </w:rPr>
            </w:pPr>
            <w:r w:rsidRPr="00A80FB5">
              <w:rPr>
                <w:rFonts w:ascii="Arial Narrow" w:hAnsi="Arial Narrow"/>
                <w:noProof/>
                <w:sz w:val="22"/>
              </w:rPr>
              <w:t>New pedestrian gated entrance (0.9m wide) and new vehicular gated entrance (3.5m wide) adjacent to existing vehicular entrance with access onto Sarah Curran Avenue.</w:t>
            </w:r>
          </w:p>
          <w:p w:rsidR="00861274" w:rsidRDefault="00861274">
            <w:pPr>
              <w:jc w:val="both"/>
              <w:rPr>
                <w:b/>
                <w:i/>
                <w:sz w:val="22"/>
              </w:rPr>
            </w:pPr>
            <w:r w:rsidRPr="000C71AD">
              <w:rPr>
                <w:rFonts w:ascii="Arial Narrow" w:hAnsi="Arial Narrow"/>
                <w:b/>
                <w:i/>
                <w:sz w:val="22"/>
              </w:rPr>
              <w:t>Direct Marketing</w:t>
            </w:r>
            <w:r w:rsidRPr="000C71AD">
              <w:rPr>
                <w:b/>
                <w:i/>
                <w:sz w:val="22"/>
              </w:rPr>
              <w:t>:</w:t>
            </w:r>
          </w:p>
          <w:p w:rsidR="00861274" w:rsidRDefault="00861274">
            <w:pPr>
              <w:jc w:val="both"/>
              <w:rPr>
                <w:sz w:val="22"/>
              </w:rPr>
            </w:pPr>
            <w:r w:rsidRPr="00A80FB5">
              <w:rPr>
                <w:noProof/>
                <w:sz w:val="22"/>
              </w:rPr>
              <w:t>Direct Marketing - NO</w:t>
            </w:r>
          </w:p>
          <w:p w:rsidR="00861274" w:rsidRPr="007C7111" w:rsidRDefault="00861274">
            <w:pPr>
              <w:jc w:val="both"/>
              <w:rPr>
                <w:sz w:val="22"/>
              </w:rPr>
            </w:pPr>
          </w:p>
        </w:tc>
      </w:tr>
    </w:tbl>
    <w:p w:rsidR="009D0B44" w:rsidRDefault="009D0B44">
      <w:pPr>
        <w:pStyle w:val="Header"/>
        <w:tabs>
          <w:tab w:val="clear" w:pos="4153"/>
          <w:tab w:val="clear" w:pos="8306"/>
        </w:tabs>
      </w:pPr>
    </w:p>
    <w:sectPr w:rsidR="009D0B4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44" w:rsidRDefault="009D0B44">
      <w:r>
        <w:separator/>
      </w:r>
    </w:p>
  </w:endnote>
  <w:endnote w:type="continuationSeparator" w:id="0">
    <w:p w:rsidR="009D0B44" w:rsidRDefault="009D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44" w:rsidRDefault="009D0B44">
      <w:r>
        <w:separator/>
      </w:r>
    </w:p>
  </w:footnote>
  <w:footnote w:type="continuationSeparator" w:id="0">
    <w:p w:rsidR="009D0B44" w:rsidRDefault="009D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61274">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0CC1"/>
    <w:rsid w:val="00436F88"/>
    <w:rsid w:val="005902FC"/>
    <w:rsid w:val="00724F06"/>
    <w:rsid w:val="007C7111"/>
    <w:rsid w:val="00815F17"/>
    <w:rsid w:val="00861274"/>
    <w:rsid w:val="009D0B44"/>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2AA08-2CBA-4304-9458-3BC99F94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61274"/>
    <w:rPr>
      <w:rFonts w:ascii="Segoe UI" w:hAnsi="Segoe UI" w:cs="Segoe UI"/>
      <w:sz w:val="18"/>
      <w:szCs w:val="18"/>
    </w:rPr>
  </w:style>
  <w:style w:type="character" w:customStyle="1" w:styleId="BalloonTextChar">
    <w:name w:val="Balloon Text Char"/>
    <w:basedOn w:val="DefaultParagraphFont"/>
    <w:link w:val="BalloonText"/>
    <w:rsid w:val="0086127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2018-02-14T16:31:00Z</cp:lastPrinted>
  <dcterms:created xsi:type="dcterms:W3CDTF">2018-02-14T16:31:00Z</dcterms:created>
  <dcterms:modified xsi:type="dcterms:W3CDTF">2018-02-14T16:31:00Z</dcterms:modified>
</cp:coreProperties>
</file>