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t>SD17A/0257</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18-Dec-2017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Yelber Taverns Ltd.</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Abberley Court Hotel, Belgard Road, Tallaght, Dublin 24</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Change of use of the existing night club on the second floor of the Abberley Hotel into 12 new guest rooms/bedrooms including associated internal alterations.</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t>SD17A/0284</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19-Dec-2017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Musgrave Retail Partners Ireland Ltd.</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Unit 6, Belgard Square West, Tallaght, Dublin 24</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Modifications to existing retail Unit 6 (previously approved plans (Reg Ref SD03A/0323, SD05A/0720), An Bord Pleanala Ref No. PL06S.204123)consisting of 467sq.m retail food store (to include Off Licence) with associated provision of seated dining, kitchen, wc, office and storage facilities; alteration to the front facade to introduce a new pedestrian entrance with new signage over and all ancillary site works and services.</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t>SD17A/0392</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19-Dec-2017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EdgeConneX Ireland Ltd.</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Site within the townlands of Ballymakaily &amp; The Grange, Newcastle Road, Lucan, Co. Dublin</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 xml:space="preserve">Amendment and completion of the permission granted under SD17A/0141 to facilitate a 125sq.m extension to the north and south of the permitted stand-alone single storey data hall of 1,515sq.m to create an extended stand-alone single storey data hall of 1,640s.qm.  The permitted data hall will remain located as per SD17A/0141 - that is to the north of the data hall and its extension and to the west of the temporary gas powered generation plant permitted under Reg. Ref. </w:t>
            </w:r>
            <w:r w:rsidRPr="00776BE4">
              <w:rPr>
                <w:rFonts w:ascii="Arial Narrow" w:hAnsi="Arial Narrow"/>
                <w:noProof/>
                <w:sz w:val="22"/>
              </w:rPr>
              <w:lastRenderedPageBreak/>
              <w:t>SD16A/0214, SD16A/0345 and SD17A/0027 and to the immediate east of the R120.  This amendment application will increase the height of the compound and data hall building by 1.2m - 1.96m and it will remain single storey.  Internal alterations to the data hall layout are also proposed.  No changes are proposed to the plant at roof level; associated support services, with a slight repositioning to the north of the 4 no. standby generators with associated flues (each 15m high).  The development will include a revised location for the sprinkler tank and pump room, as well as revisions and extensions to the permitted service road and new access gate to provide vehicular access to the data hall and 3 car parking spaces permitted under SD17A/0141.  The development will also include modifications to the landscaping to all frontages permitted under SD16A/0214, SD16A/0345 and SD17A/0141.  This application also includes for revisions to the former access off the R120 that will allow emergency access only from this point into the site.  It will continue to maintain local access to the rear of the property to the south of this former access as permitted and will reduce the number of car parking spaces permitted under SD16A/0214 from 26 to 25 car parking spaces.  The development will continue to include ancillary site works, connections to existing Grange Castle infrastructural services as well as fencing and signage.  No changes to the permitted attenuation pond is proposed.  An Environmental Impact Assessment Report (EIAR) has been submitted with this application.</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lastRenderedPageBreak/>
              <w:t>SD17A/0395</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18-Dec-2017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Oisin &amp; Sinead Quinn</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Coolgrean, Scholarstown Road, Dublin 16</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Demolition of existing two storey detached dwelling and a single storey attached garage. The construction of a replacement two storey, detached dwelling with converted attic with 5 bedrooms, attached side garage, revised landscape layout including amendment to entrance walls and piers/front boundary hedgerow to improve sightline and associated ancillary works including surface water disposal system.</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noProof/>
                <w:sz w:val="22"/>
              </w:rPr>
            </w:pPr>
            <w:r w:rsidRPr="00776BE4">
              <w:rPr>
                <w:noProof/>
                <w:sz w:val="22"/>
              </w:rPr>
              <w:t xml:space="preserve">Direct Marketing </w:t>
            </w:r>
            <w:r>
              <w:rPr>
                <w:noProof/>
                <w:sz w:val="22"/>
              </w:rPr>
              <w:t>–</w:t>
            </w:r>
            <w:r w:rsidRPr="00776BE4">
              <w:rPr>
                <w:noProof/>
                <w:sz w:val="22"/>
              </w:rPr>
              <w:t xml:space="preserve"> NO</w:t>
            </w:r>
          </w:p>
          <w:p w:rsidR="00C07022" w:rsidRDefault="00C07022">
            <w:pPr>
              <w:jc w:val="both"/>
              <w:rPr>
                <w:sz w:val="22"/>
              </w:rPr>
            </w:pP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lastRenderedPageBreak/>
              <w:t>SD17A/0396</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19-Dec-2017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James Sweeney</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5, Sarsfield Terrace, Lucan, Co. Dublin.</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Change of use from commercial to single residential house (a Protected Structure).</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t>SD17A/0399</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18-Dec-2017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Niall Collins</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Rear of J. Collins Butchers, Main Street, Lucan, Co. Dublin</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Internal alterations only to a previously consented 3 storey, 6 apartment building.  Development of this site has been granted full planning permission (Ref. SD16A/0446).  No alterations are proposed to the site layout or any external elevations.</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t>SD17B/0362</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18-Dec-2017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Benjamin &amp; Annette Da Silva</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Moinear, Hazelhatch Road, Celbridge, Co. Dublin.</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(1) Construction of a two storey extension to the front, side and rear of existing bungalow with 4 roof lights.  (2) The extension of the roof for a new carport to the side of the existing bungalow.  (3) A new porch over front door.  (4) A new entrance to the public road with new gate to both the existing and new entrance together with all associated landscaping and site works.</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noProof/>
                <w:sz w:val="22"/>
              </w:rPr>
            </w:pPr>
            <w:r w:rsidRPr="00776BE4">
              <w:rPr>
                <w:noProof/>
                <w:sz w:val="22"/>
              </w:rPr>
              <w:t xml:space="preserve">Direct Marketing </w:t>
            </w:r>
            <w:r>
              <w:rPr>
                <w:noProof/>
                <w:sz w:val="22"/>
              </w:rPr>
              <w:t>–</w:t>
            </w:r>
            <w:r w:rsidRPr="00776BE4">
              <w:rPr>
                <w:noProof/>
                <w:sz w:val="22"/>
              </w:rPr>
              <w:t xml:space="preserve"> NO</w:t>
            </w:r>
          </w:p>
          <w:p w:rsidR="00C07022" w:rsidRDefault="00C07022">
            <w:pPr>
              <w:jc w:val="both"/>
              <w:rPr>
                <w:noProof/>
                <w:sz w:val="22"/>
              </w:rPr>
            </w:pPr>
          </w:p>
          <w:p w:rsidR="00C07022" w:rsidRDefault="00C07022">
            <w:pPr>
              <w:jc w:val="both"/>
              <w:rPr>
                <w:noProof/>
                <w:sz w:val="22"/>
              </w:rPr>
            </w:pPr>
          </w:p>
          <w:p w:rsidR="00C07022" w:rsidRDefault="00C07022">
            <w:pPr>
              <w:jc w:val="both"/>
              <w:rPr>
                <w:sz w:val="22"/>
              </w:rPr>
            </w:pPr>
            <w:bookmarkStart w:id="0" w:name="_GoBack"/>
            <w:bookmarkEnd w:id="0"/>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lastRenderedPageBreak/>
              <w:t>SD17B/0364</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18-Dec-2017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Deirdre Robinson</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27, Tymonville Drive, Tallaght, Dublin 24.</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Ground floor accessibility extension to side of existing dwelling, with internal modifications and associated site works.</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r w:rsidR="00C07022">
        <w:tblPrEx>
          <w:tblCellMar>
            <w:top w:w="0" w:type="dxa"/>
            <w:bottom w:w="0" w:type="dxa"/>
          </w:tblCellMar>
        </w:tblPrEx>
        <w:tc>
          <w:tcPr>
            <w:tcW w:w="1951" w:type="dxa"/>
          </w:tcPr>
          <w:p w:rsidR="00C07022" w:rsidRDefault="00C07022">
            <w:pPr>
              <w:tabs>
                <w:tab w:val="left" w:pos="1985"/>
                <w:tab w:val="left" w:pos="4536"/>
              </w:tabs>
              <w:rPr>
                <w:b/>
                <w:sz w:val="22"/>
              </w:rPr>
            </w:pPr>
            <w:r w:rsidRPr="00776BE4">
              <w:rPr>
                <w:b/>
                <w:noProof/>
                <w:sz w:val="22"/>
              </w:rPr>
              <w:t>SD17B/0367</w:t>
            </w:r>
          </w:p>
        </w:tc>
        <w:tc>
          <w:tcPr>
            <w:tcW w:w="2126" w:type="dxa"/>
          </w:tcPr>
          <w:p w:rsidR="00C07022" w:rsidRDefault="00C07022">
            <w:pPr>
              <w:tabs>
                <w:tab w:val="left" w:pos="1985"/>
                <w:tab w:val="left" w:pos="4536"/>
              </w:tabs>
              <w:rPr>
                <w:b/>
                <w:sz w:val="22"/>
              </w:rPr>
            </w:pPr>
            <w:r w:rsidRPr="00776BE4">
              <w:rPr>
                <w:b/>
                <w:noProof/>
                <w:sz w:val="22"/>
              </w:rPr>
              <w:t>GRANT PERMISSION</w:t>
            </w:r>
          </w:p>
          <w:p w:rsidR="00C07022" w:rsidRDefault="00C07022">
            <w:pPr>
              <w:tabs>
                <w:tab w:val="left" w:pos="1985"/>
                <w:tab w:val="left" w:pos="4536"/>
              </w:tabs>
              <w:jc w:val="right"/>
              <w:rPr>
                <w:sz w:val="22"/>
              </w:rPr>
            </w:pPr>
          </w:p>
        </w:tc>
        <w:tc>
          <w:tcPr>
            <w:tcW w:w="5736" w:type="dxa"/>
          </w:tcPr>
          <w:p w:rsidR="00C07022" w:rsidRDefault="00C07022">
            <w:pPr>
              <w:rPr>
                <w:b/>
                <w:sz w:val="22"/>
              </w:rPr>
            </w:pPr>
            <w:r w:rsidRPr="00776BE4">
              <w:rPr>
                <w:b/>
                <w:noProof/>
                <w:sz w:val="22"/>
              </w:rPr>
              <w:t>18-Dec-2017</w:t>
            </w:r>
            <w:r>
              <w:rPr>
                <w:b/>
                <w:sz w:val="22"/>
              </w:rPr>
              <w:t xml:space="preserve">                                     </w:t>
            </w:r>
          </w:p>
          <w:p w:rsidR="00C07022" w:rsidRDefault="00C07022">
            <w:pPr>
              <w:rPr>
                <w:sz w:val="22"/>
              </w:rPr>
            </w:pPr>
          </w:p>
          <w:p w:rsidR="00C07022" w:rsidRDefault="00C07022">
            <w:pPr>
              <w:tabs>
                <w:tab w:val="right" w:pos="5562"/>
              </w:tabs>
              <w:rPr>
                <w:rFonts w:ascii="Arial Narrow" w:hAnsi="Arial Narrow"/>
                <w:b/>
                <w:i/>
                <w:sz w:val="22"/>
              </w:rPr>
            </w:pPr>
            <w:r>
              <w:rPr>
                <w:rFonts w:ascii="Arial Narrow" w:hAnsi="Arial Narrow"/>
                <w:b/>
                <w:i/>
                <w:sz w:val="22"/>
              </w:rPr>
              <w:t>Applicant:</w:t>
            </w:r>
          </w:p>
          <w:p w:rsidR="00C07022" w:rsidRDefault="00C07022">
            <w:pPr>
              <w:tabs>
                <w:tab w:val="right" w:pos="5562"/>
              </w:tabs>
              <w:rPr>
                <w:rFonts w:ascii="Arial Narrow" w:hAnsi="Arial Narrow"/>
                <w:sz w:val="22"/>
              </w:rPr>
            </w:pPr>
            <w:r w:rsidRPr="00776BE4">
              <w:rPr>
                <w:rFonts w:ascii="Arial Narrow" w:hAnsi="Arial Narrow"/>
                <w:noProof/>
                <w:sz w:val="22"/>
              </w:rPr>
              <w:t>Jonathan &amp; Nicola Lundberg</w:t>
            </w:r>
          </w:p>
          <w:p w:rsidR="00C07022" w:rsidRDefault="00C07022">
            <w:pPr>
              <w:rPr>
                <w:rFonts w:ascii="Arial Narrow" w:hAnsi="Arial Narrow"/>
                <w:sz w:val="22"/>
              </w:rPr>
            </w:pPr>
            <w:r>
              <w:rPr>
                <w:rFonts w:ascii="Arial Narrow" w:hAnsi="Arial Narrow"/>
                <w:b/>
                <w:i/>
                <w:sz w:val="22"/>
              </w:rPr>
              <w:t>Location:</w:t>
            </w:r>
          </w:p>
          <w:p w:rsidR="00C07022" w:rsidRDefault="00C07022">
            <w:pPr>
              <w:jc w:val="both"/>
              <w:rPr>
                <w:rFonts w:ascii="Arial Narrow" w:hAnsi="Arial Narrow"/>
                <w:sz w:val="22"/>
              </w:rPr>
            </w:pPr>
            <w:r w:rsidRPr="00776BE4">
              <w:rPr>
                <w:rFonts w:ascii="Arial Narrow" w:hAnsi="Arial Narrow"/>
                <w:noProof/>
                <w:sz w:val="22"/>
              </w:rPr>
              <w:t>32, Oldcourt Farm, Firhouse, Dublin 24.</w:t>
            </w:r>
          </w:p>
          <w:p w:rsidR="00C07022" w:rsidRDefault="00C070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07022" w:rsidRDefault="00C07022">
            <w:pPr>
              <w:jc w:val="both"/>
              <w:rPr>
                <w:rFonts w:ascii="Arial Narrow" w:hAnsi="Arial Narrow"/>
                <w:sz w:val="22"/>
              </w:rPr>
            </w:pPr>
            <w:r w:rsidRPr="00776BE4">
              <w:rPr>
                <w:rFonts w:ascii="Arial Narrow" w:hAnsi="Arial Narrow"/>
                <w:noProof/>
                <w:sz w:val="22"/>
              </w:rPr>
              <w:t>A single and part two storey extension to the front of the existing dwelling, internal alterations and associated external works.</w:t>
            </w:r>
          </w:p>
          <w:p w:rsidR="00C07022" w:rsidRDefault="00C07022">
            <w:pPr>
              <w:jc w:val="both"/>
              <w:rPr>
                <w:b/>
                <w:i/>
                <w:sz w:val="22"/>
              </w:rPr>
            </w:pPr>
            <w:r w:rsidRPr="000C71AD">
              <w:rPr>
                <w:rFonts w:ascii="Arial Narrow" w:hAnsi="Arial Narrow"/>
                <w:b/>
                <w:i/>
                <w:sz w:val="22"/>
              </w:rPr>
              <w:t>Direct Marketing</w:t>
            </w:r>
            <w:r w:rsidRPr="000C71AD">
              <w:rPr>
                <w:b/>
                <w:i/>
                <w:sz w:val="22"/>
              </w:rPr>
              <w:t>:</w:t>
            </w:r>
          </w:p>
          <w:p w:rsidR="00C07022" w:rsidRDefault="00C07022">
            <w:pPr>
              <w:jc w:val="both"/>
              <w:rPr>
                <w:sz w:val="22"/>
              </w:rPr>
            </w:pPr>
            <w:r w:rsidRPr="00776BE4">
              <w:rPr>
                <w:noProof/>
                <w:sz w:val="22"/>
              </w:rPr>
              <w:t>Direct Marketing - NO</w:t>
            </w:r>
          </w:p>
          <w:p w:rsidR="00C07022" w:rsidRPr="007C7111" w:rsidRDefault="00C07022">
            <w:pPr>
              <w:jc w:val="both"/>
              <w:rPr>
                <w:sz w:val="22"/>
              </w:rPr>
            </w:pPr>
          </w:p>
        </w:tc>
      </w:tr>
    </w:tbl>
    <w:p w:rsidR="00E46FAB" w:rsidRDefault="00E46FAB">
      <w:pPr>
        <w:pStyle w:val="Header"/>
        <w:tabs>
          <w:tab w:val="clear" w:pos="4153"/>
          <w:tab w:val="clear" w:pos="8306"/>
        </w:tabs>
      </w:pPr>
    </w:p>
    <w:sectPr w:rsidR="00E46FA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AB" w:rsidRDefault="00E46FAB">
      <w:r>
        <w:separator/>
      </w:r>
    </w:p>
  </w:endnote>
  <w:endnote w:type="continuationSeparator" w:id="0">
    <w:p w:rsidR="00E46FAB" w:rsidRDefault="00E4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AB" w:rsidRDefault="00E46FAB">
      <w:r>
        <w:separator/>
      </w:r>
    </w:p>
  </w:footnote>
  <w:footnote w:type="continuationSeparator" w:id="0">
    <w:p w:rsidR="00E46FAB" w:rsidRDefault="00E4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07022">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35E56"/>
    <w:rsid w:val="002D6E97"/>
    <w:rsid w:val="00436F88"/>
    <w:rsid w:val="005902FC"/>
    <w:rsid w:val="00724F06"/>
    <w:rsid w:val="007C7111"/>
    <w:rsid w:val="00815F17"/>
    <w:rsid w:val="00AA290F"/>
    <w:rsid w:val="00C07022"/>
    <w:rsid w:val="00CD34CC"/>
    <w:rsid w:val="00E167D9"/>
    <w:rsid w:val="00E46FAB"/>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C072B9-6CDC-4BB6-BD40-4AA65D05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2018-01-04T16:41:00Z</dcterms:created>
  <dcterms:modified xsi:type="dcterms:W3CDTF">2018-01-04T16:41:00Z</dcterms:modified>
</cp:coreProperties>
</file>