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SD16A/0443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PL06S.248206</w:t>
            </w:r>
          </w:p>
        </w:tc>
        <w:tc>
          <w:tcPr>
            <w:tcW w:w="243" w:type="dxa"/>
          </w:tcPr>
          <w:p w:rsidR="000C4E78" w:rsidRPr="0053579C" w:rsidRDefault="000C4E7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15-Sep-2017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C4E78" w:rsidRPr="0053579C" w:rsidRDefault="000C4E78" w:rsidP="006421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1st Party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Mardivale Ltd.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The Embankment, Bessington Road, Tallaght, Dublin 24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 xml:space="preserve">Mixed use development consisting of: demolition of public house building and incomplete building on the east side of the site; construction of a 'Step Down' facility consisting of two 3 storey buildings connected by a link corridor with two integrated retail units at lower ground floor level with associated refuse storage, car parking area for 51 cars and bicycle racks for 30 bicycles; construction of a Primary Health Care Centre 2 storey building with integrated pharmacy at ground floor level with associated refuse storage, car parking area for 80 cars and bicycle racks for 28 bicycles; construction of 3 storey Child Care Facility building with the ground and first floors specialising in child care and the second floor will be a children's activity play centre with associated party rooms and toilets with associated refuse storage, car parking area for 14 cars and bicycle storage racks for 24 bicycles; a new footpath along the Boherboy Road/Saggart Road (L2008). The main vehicular and pedestrian entrance to the development will be off the Boherboy Road/Saggart Road (L2008); a new pedestrian entrance off the N81 Blessington Road; a new lay-by for bus stop on the Blessington Road; 2 sub-stations; improvement works to junction of L2008 and N81 roads so as to create a T-junction between Boherboy Road and Blessington Road </w:t>
            </w:r>
            <w:r w:rsidRPr="002B1784">
              <w:rPr>
                <w:noProof/>
                <w:sz w:val="24"/>
                <w:szCs w:val="24"/>
              </w:rPr>
              <w:lastRenderedPageBreak/>
              <w:t>together with all associated site works, boundary treatment, landscaping and signage.</w:t>
            </w:r>
          </w:p>
        </w:tc>
      </w:tr>
    </w:tbl>
    <w:p w:rsidR="000C4E78" w:rsidRDefault="000C4E78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SD16A/0457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PL06S.248162</w:t>
            </w:r>
          </w:p>
        </w:tc>
        <w:tc>
          <w:tcPr>
            <w:tcW w:w="243" w:type="dxa"/>
          </w:tcPr>
          <w:p w:rsidR="000C4E78" w:rsidRPr="0053579C" w:rsidRDefault="000C4E7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15-Sep-2017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C4E78" w:rsidRPr="0053579C" w:rsidRDefault="000C4E78" w:rsidP="006421F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1st Party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William Neville &amp; Sons Construction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Millrace Green, The Millrace, Saggart, Co. Dublin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Modification of an existing permitted development under planning Reg. Ref. S01A/0706/EP. The development will consist of: (1) modifications to the internal layout of the existing unoccupied ground floor crèche to provide a new reduced sized crèche with an associated outdoor play area to the rear; (2) modification of the internal layout of the remaining ground floor area and change of use from permitted crèche use to residential use to accommodate four 1 bed, one 2 bed and one 3 bed ground floor residential apartment units and associated open space provision; (3) modifications to the southern elevation to include replacement of an existing door opening with an infill wall at ground floor; (4) modifications to the eastern elevation to include by replacement of an existing window opening with new entrance doors. The proposed development is located within the curtilage of a Protected Structure being the existing rag store, entrance gates, chimney, tail race, mill ponds of Swiftbrook Mill, all at Swiftbrook, Saggart, Co. Dublin.</w:t>
            </w:r>
          </w:p>
        </w:tc>
      </w:tr>
    </w:tbl>
    <w:p w:rsidR="000C4E78" w:rsidRDefault="000C4E78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421FE" w:rsidRDefault="006421FE">
            <w:pPr>
              <w:spacing w:before="120"/>
              <w:rPr>
                <w:b/>
                <w:noProof/>
                <w:sz w:val="24"/>
                <w:szCs w:val="24"/>
              </w:rPr>
            </w:pPr>
          </w:p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B1784">
              <w:rPr>
                <w:b/>
                <w:noProof/>
                <w:sz w:val="24"/>
                <w:szCs w:val="24"/>
              </w:rPr>
              <w:lastRenderedPageBreak/>
              <w:t>SD17A/0051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PL06S.248480</w:t>
            </w:r>
          </w:p>
        </w:tc>
        <w:tc>
          <w:tcPr>
            <w:tcW w:w="243" w:type="dxa"/>
          </w:tcPr>
          <w:p w:rsidR="000C4E78" w:rsidRPr="0053579C" w:rsidRDefault="000C4E78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14-Sep-2017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3RD PARTY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b/>
                <w:sz w:val="24"/>
                <w:szCs w:val="24"/>
              </w:rPr>
            </w:pPr>
            <w:r w:rsidRPr="002B1784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Russell Square Shopping Ltd.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Unit 4, Russell Square Shopping Centre, Sundale Park/Fortunestown Lane, Jobstown, Dublin 24</w:t>
            </w:r>
          </w:p>
        </w:tc>
      </w:tr>
      <w:tr w:rsidR="000C4E78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C4E78" w:rsidRPr="0053579C" w:rsidRDefault="000C4E78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C4E78" w:rsidRPr="0053579C" w:rsidRDefault="000C4E78">
            <w:pPr>
              <w:spacing w:before="120"/>
              <w:rPr>
                <w:sz w:val="24"/>
                <w:szCs w:val="24"/>
              </w:rPr>
            </w:pPr>
            <w:r w:rsidRPr="002B1784">
              <w:rPr>
                <w:noProof/>
                <w:sz w:val="24"/>
                <w:szCs w:val="24"/>
              </w:rPr>
              <w:t>Part off-licence use at existing Mace shop.</w:t>
            </w:r>
          </w:p>
        </w:tc>
      </w:tr>
    </w:tbl>
    <w:p w:rsidR="000C4E78" w:rsidRDefault="000C4E78">
      <w:pPr>
        <w:pBdr>
          <w:bottom w:val="single" w:sz="12" w:space="1" w:color="auto"/>
        </w:pBdr>
      </w:pPr>
    </w:p>
    <w:p w:rsidR="000C4E78" w:rsidRDefault="000C4E78"/>
    <w:sectPr w:rsidR="000C4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78" w:rsidRDefault="000C4E78">
      <w:r>
        <w:separator/>
      </w:r>
    </w:p>
  </w:endnote>
  <w:endnote w:type="continuationSeparator" w:id="0">
    <w:p w:rsidR="000C4E78" w:rsidRDefault="000C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78" w:rsidRDefault="000C4E78">
      <w:r>
        <w:separator/>
      </w:r>
    </w:p>
  </w:footnote>
  <w:footnote w:type="continuationSeparator" w:id="0">
    <w:p w:rsidR="000C4E78" w:rsidRDefault="000C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6421FE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C4E78"/>
    <w:rsid w:val="0053579C"/>
    <w:rsid w:val="006421FE"/>
    <w:rsid w:val="00847C90"/>
    <w:rsid w:val="00DF7B6E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E4DB-3BF1-4E39-A1A0-D3F0085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2017-09-19T15:44:00Z</dcterms:created>
  <dcterms:modified xsi:type="dcterms:W3CDTF">2017-09-19T15:44:00Z</dcterms:modified>
</cp:coreProperties>
</file>