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SD17A/0151</w:t>
            </w:r>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09-Aug-2017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Vici Capital Limited</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Unit 1A, Citywest Shopping Centre, Saggart, Dublin 24</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Change of use of first floor (690sq.m) retail unit, permitted under Reg. Ref: SD03A/0857, to gym studio with changing facilities and associated signage together with all ancillary site works.</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SD17A/0183</w:t>
            </w:r>
            <w:bookmarkStart w:id="0" w:name="_GoBack"/>
            <w:bookmarkEnd w:id="0"/>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08-Aug-2017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Heatherbrook Homes WCL Ltd.</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Whitechurch Lodge, Whitechurch Road, Rathfarnham, Dublin 16.</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Amendments to previously permitted development located within the attendant grounds of Whitechurch Lodge, (Reg. Ref. SD15A/0211, granted permission on the 11.04.16).  Whitechurch Lodge is a Protected Structure (RPS No. 338).  The development consists of a reduction in the number of houses from 7 two-storey, detached houses (ranging in floor area from 235sq.m to 293sq.m) to 6 two-storey, detached houses (275sq.m each) in the same location, revised house design and all with stand-alone garden sheds, site entrance and associated site works unaltered.</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SD17A/0184</w:t>
            </w:r>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08-Aug-2017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Board of Management</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Holy Spirit Junior Primary School, Greenhills, Walkinstown, Dublin 12</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Installation of four single storey temporary prefabricated classroom buildings including all associated site works.</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lastRenderedPageBreak/>
              <w:t>SD17A/0187</w:t>
            </w:r>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08-Aug-2017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Maeda Homes Ltd.</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Tullyhall Drive, Lucan, Co. Dublin.</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11 2-storey, infill houses with associated site works at 20, 34, 36, 38, 55, 65, 67, 69, 71, 73, 75, Tullyhall Drive. These houses were previously permitted under permission SD05A/0274EP, now lapsed.</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SD17A/0191</w:t>
            </w:r>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09-Aug-2017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Lar Cribben</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64, Cooldrinagh Lane, Lucan, Co. Dublin.</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Permission for the sub-division of existing site to construct a single storey detached bungalow, domestic garage, recessed entrance, connection to foul sewer and all associated site works.</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SD17A/0192</w:t>
            </w:r>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09-Aug-2017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Pfizer Ireland Pharmaceuticals</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Grange Castle Business Park, Nangor Road, Clondalkin, Dublin 22</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 xml:space="preserve">Single storey Modular Laboratory extension sized 470sq. m and 4.5m high and located to the south of the existing QA/QC building. This Laboratory will be built in two equal phases. Single storey Modular Warehouse extension sized 476sq.m and 5.2m high located to the south of the existing warehouse. This consists of six equally sized modular cold storage units and associated external plant. This facility will be built in phases according to need. The conversion of the existing temporary construction related car park to a permanent car park for 220 car parking spaces including lighting and ancillary works located to the south of the existing QA/QC building. A new screen wall constructed of metal cladding around the existing waste handing yard located to the south of the existing yard on site. The </w:t>
            </w:r>
            <w:r w:rsidRPr="00CD6377">
              <w:rPr>
                <w:rFonts w:ascii="Arial Narrow" w:hAnsi="Arial Narrow"/>
                <w:noProof/>
                <w:sz w:val="22"/>
              </w:rPr>
              <w:lastRenderedPageBreak/>
              <w:t>new screen wall is 2m high on top of an existing screen wall 2.7m high. Minor modifications to the existing 2.3m high security fence to the north of the site. This application consists of a variation to a previously permitted development on an activity for which a licence under Part IV of the Environmental Protection Agency Act 1992 (as amended) is required and full details of the proposed development and its anticipated environmental impacts will be notified to the Environmental Protection Agency.</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lastRenderedPageBreak/>
              <w:t>SD17B/0220</w:t>
            </w:r>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08-Aug-2017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Robert and Suzanne McMahon</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73, Dodsboro Cottages, Lucan, Co. Dublin</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Extension and refurbishment of existing dwelling to include construction of single storey extension to front of dwelling, part two-storey/part single storey extension to rear of dwelling to include roof lights to main roof and new extension roofs, internal alterations to existing layout, alterations to front and rear elevations including porch area, maintenance works and all associated site works.</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SD17B/0227</w:t>
            </w:r>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10-Aug-2017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John &amp; Ciara O'Flynn</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18, Riversdale Avenue, Palmerstown, Dublin 20</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Two storey extension to front, side and rear of existing house.</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SD17B/0229</w:t>
            </w:r>
          </w:p>
        </w:tc>
        <w:tc>
          <w:tcPr>
            <w:tcW w:w="2126" w:type="dxa"/>
          </w:tcPr>
          <w:p w:rsidR="002033AC" w:rsidRDefault="002033AC">
            <w:pPr>
              <w:tabs>
                <w:tab w:val="left" w:pos="1985"/>
                <w:tab w:val="left" w:pos="4536"/>
              </w:tabs>
              <w:rPr>
                <w:b/>
                <w:sz w:val="22"/>
              </w:rPr>
            </w:pPr>
            <w:r w:rsidRPr="00CD6377">
              <w:rPr>
                <w:b/>
                <w:noProof/>
                <w:sz w:val="22"/>
              </w:rPr>
              <w:t>GRANT PERMISSION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10-Aug-2017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A.M. &amp; M. Doyle</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72, Lucan Heights, Lucan, Co. Dublin</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lastRenderedPageBreak/>
              <w:t>Demolition of existing chimney, garage and part of kitchen (21.84sq.m) to side of the house, construction of two storey extension with pitched roof with the outline of removed piece (41.60sq.m), extension with low pitch roof to rear of the house (10.03sq.m), upgrading all external walls with external insulation finished with render, as well as increasing front site entrance to 4m and ancillary works.</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lastRenderedPageBreak/>
              <w:t>SD17A/0194</w:t>
            </w:r>
          </w:p>
        </w:tc>
        <w:tc>
          <w:tcPr>
            <w:tcW w:w="2126" w:type="dxa"/>
          </w:tcPr>
          <w:p w:rsidR="002033AC" w:rsidRDefault="002033AC">
            <w:pPr>
              <w:tabs>
                <w:tab w:val="left" w:pos="1985"/>
                <w:tab w:val="left" w:pos="4536"/>
              </w:tabs>
              <w:rPr>
                <w:b/>
                <w:sz w:val="22"/>
              </w:rPr>
            </w:pPr>
            <w:r w:rsidRPr="00CD6377">
              <w:rPr>
                <w:b/>
                <w:noProof/>
                <w:sz w:val="22"/>
              </w:rPr>
              <w:t>REQUEST ADDITIONAL INFORMATION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10-Aug-2017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Derek Bowes</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Site to side of 16, Carrigmore Grove, Aylesbury, Tallaght, Dublin 24</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Two storey detached house, new vehicular access and car parking in front garden and associated works.</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SD17A/0195</w:t>
            </w:r>
          </w:p>
        </w:tc>
        <w:tc>
          <w:tcPr>
            <w:tcW w:w="2126" w:type="dxa"/>
          </w:tcPr>
          <w:p w:rsidR="002033AC" w:rsidRDefault="002033AC">
            <w:pPr>
              <w:tabs>
                <w:tab w:val="left" w:pos="1985"/>
                <w:tab w:val="left" w:pos="4536"/>
              </w:tabs>
              <w:rPr>
                <w:b/>
                <w:sz w:val="22"/>
              </w:rPr>
            </w:pPr>
            <w:r w:rsidRPr="00CD6377">
              <w:rPr>
                <w:b/>
                <w:noProof/>
                <w:sz w:val="22"/>
              </w:rPr>
              <w:t>REQUEST ADDITIONAL INFORMATION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09-Aug-2017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Nocsy Ltd.</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t>Units 1-5, Site 662, Jordanstown View, Greenogue Industrial Estate, Rathcoole, Co. Dublin</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5 warehousing units (1,660sq.m in total) 12.90m high incorporating ancillary offices in 1 block which includes: 1240sq.m warehousing area, 420sq.m ancillary office/staff facility areas on 2 floors, including site access, parking, landscaping and drainage including surface water attenuation, locally reconfiguring the Baldonnel Stream watercourse bank to provide flood attenuation and all site development works.</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r w:rsidR="002033AC">
        <w:tblPrEx>
          <w:tblCellMar>
            <w:top w:w="0" w:type="dxa"/>
            <w:bottom w:w="0" w:type="dxa"/>
          </w:tblCellMar>
        </w:tblPrEx>
        <w:tc>
          <w:tcPr>
            <w:tcW w:w="1951" w:type="dxa"/>
          </w:tcPr>
          <w:p w:rsidR="002033AC" w:rsidRDefault="002033AC">
            <w:pPr>
              <w:tabs>
                <w:tab w:val="left" w:pos="1985"/>
                <w:tab w:val="left" w:pos="4536"/>
              </w:tabs>
              <w:rPr>
                <w:b/>
                <w:sz w:val="22"/>
              </w:rPr>
            </w:pPr>
            <w:r w:rsidRPr="00CD6377">
              <w:rPr>
                <w:b/>
                <w:noProof/>
                <w:sz w:val="22"/>
              </w:rPr>
              <w:t>SD17A/0199</w:t>
            </w:r>
          </w:p>
        </w:tc>
        <w:tc>
          <w:tcPr>
            <w:tcW w:w="2126" w:type="dxa"/>
          </w:tcPr>
          <w:p w:rsidR="002033AC" w:rsidRDefault="002033AC">
            <w:pPr>
              <w:tabs>
                <w:tab w:val="left" w:pos="1985"/>
                <w:tab w:val="left" w:pos="4536"/>
              </w:tabs>
              <w:rPr>
                <w:b/>
                <w:sz w:val="22"/>
              </w:rPr>
            </w:pPr>
            <w:r w:rsidRPr="00CD6377">
              <w:rPr>
                <w:b/>
                <w:noProof/>
                <w:sz w:val="22"/>
              </w:rPr>
              <w:t>REQUEST ADDITIONAL INFORMATION</w:t>
            </w:r>
          </w:p>
          <w:p w:rsidR="002033AC" w:rsidRDefault="002033AC">
            <w:pPr>
              <w:tabs>
                <w:tab w:val="left" w:pos="1985"/>
                <w:tab w:val="left" w:pos="4536"/>
              </w:tabs>
              <w:jc w:val="right"/>
              <w:rPr>
                <w:sz w:val="22"/>
              </w:rPr>
            </w:pPr>
          </w:p>
        </w:tc>
        <w:tc>
          <w:tcPr>
            <w:tcW w:w="5736" w:type="dxa"/>
          </w:tcPr>
          <w:p w:rsidR="002033AC" w:rsidRDefault="002033AC">
            <w:pPr>
              <w:rPr>
                <w:b/>
                <w:sz w:val="22"/>
              </w:rPr>
            </w:pPr>
            <w:r w:rsidRPr="00CD6377">
              <w:rPr>
                <w:b/>
                <w:noProof/>
                <w:sz w:val="22"/>
              </w:rPr>
              <w:t>10-Aug-2017</w:t>
            </w:r>
            <w:r>
              <w:rPr>
                <w:b/>
                <w:sz w:val="22"/>
              </w:rPr>
              <w:t xml:space="preserve">                                     </w:t>
            </w:r>
          </w:p>
          <w:p w:rsidR="002033AC" w:rsidRDefault="002033AC">
            <w:pPr>
              <w:rPr>
                <w:sz w:val="22"/>
              </w:rPr>
            </w:pPr>
          </w:p>
          <w:p w:rsidR="002033AC" w:rsidRDefault="002033AC">
            <w:pPr>
              <w:tabs>
                <w:tab w:val="right" w:pos="5562"/>
              </w:tabs>
              <w:rPr>
                <w:rFonts w:ascii="Arial Narrow" w:hAnsi="Arial Narrow"/>
                <w:b/>
                <w:i/>
                <w:sz w:val="22"/>
              </w:rPr>
            </w:pPr>
            <w:r>
              <w:rPr>
                <w:rFonts w:ascii="Arial Narrow" w:hAnsi="Arial Narrow"/>
                <w:b/>
                <w:i/>
                <w:sz w:val="22"/>
              </w:rPr>
              <w:t>Applicant:</w:t>
            </w:r>
          </w:p>
          <w:p w:rsidR="002033AC" w:rsidRDefault="002033AC">
            <w:pPr>
              <w:tabs>
                <w:tab w:val="right" w:pos="5562"/>
              </w:tabs>
              <w:rPr>
                <w:rFonts w:ascii="Arial Narrow" w:hAnsi="Arial Narrow"/>
                <w:sz w:val="22"/>
              </w:rPr>
            </w:pPr>
            <w:r w:rsidRPr="00CD6377">
              <w:rPr>
                <w:rFonts w:ascii="Arial Narrow" w:hAnsi="Arial Narrow"/>
                <w:noProof/>
                <w:sz w:val="22"/>
              </w:rPr>
              <w:t>Bishop Galvin National School</w:t>
            </w:r>
          </w:p>
          <w:p w:rsidR="002033AC" w:rsidRDefault="002033AC">
            <w:pPr>
              <w:rPr>
                <w:rFonts w:ascii="Arial Narrow" w:hAnsi="Arial Narrow"/>
                <w:sz w:val="22"/>
              </w:rPr>
            </w:pPr>
            <w:r>
              <w:rPr>
                <w:rFonts w:ascii="Arial Narrow" w:hAnsi="Arial Narrow"/>
                <w:b/>
                <w:i/>
                <w:sz w:val="22"/>
              </w:rPr>
              <w:t>Location:</w:t>
            </w:r>
          </w:p>
          <w:p w:rsidR="002033AC" w:rsidRDefault="002033AC">
            <w:pPr>
              <w:jc w:val="both"/>
              <w:rPr>
                <w:rFonts w:ascii="Arial Narrow" w:hAnsi="Arial Narrow"/>
                <w:sz w:val="22"/>
              </w:rPr>
            </w:pPr>
            <w:r w:rsidRPr="00CD6377">
              <w:rPr>
                <w:rFonts w:ascii="Arial Narrow" w:hAnsi="Arial Narrow"/>
                <w:noProof/>
                <w:sz w:val="22"/>
              </w:rPr>
              <w:lastRenderedPageBreak/>
              <w:t>Bishop Galvin National School, Orwell Park, Templeogue, Dublin 6W.</w:t>
            </w:r>
          </w:p>
          <w:p w:rsidR="002033AC" w:rsidRDefault="002033A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033AC" w:rsidRDefault="002033AC">
            <w:pPr>
              <w:jc w:val="both"/>
              <w:rPr>
                <w:rFonts w:ascii="Arial Narrow" w:hAnsi="Arial Narrow"/>
                <w:sz w:val="22"/>
              </w:rPr>
            </w:pPr>
            <w:r w:rsidRPr="00CD6377">
              <w:rPr>
                <w:rFonts w:ascii="Arial Narrow" w:hAnsi="Arial Narrow"/>
                <w:noProof/>
                <w:sz w:val="22"/>
              </w:rPr>
              <w:t>New permanent vehicular entrance at the north-eastern side of the school grounds for emergency vehicle access and to give access from Orwell Park to a proposed on-site Staff Car Park. Permission is also sought to relocate the existing pedestrian entrance at the north-eastern corner westwards along the northern boundary and to create a new pedestrian entrance on the western side from Rossmore Road. Please note that this proposal supersedes the intention to reinstate the temporary vehicular access permitted under Application SD15A.0372 granted on March 21st 2016. The proposed works will include the removal of 3 trees on the grass verge on Orwell Park to improve sight lines to the proposed vehicular entrance, the removal of 2 trees on the school grounds, the construction of a new 15 space staff car park and modifications to the internal footpath network.</w:t>
            </w:r>
          </w:p>
          <w:p w:rsidR="002033AC" w:rsidRDefault="002033AC">
            <w:pPr>
              <w:jc w:val="both"/>
              <w:rPr>
                <w:b/>
                <w:i/>
                <w:sz w:val="22"/>
              </w:rPr>
            </w:pPr>
            <w:r w:rsidRPr="000C71AD">
              <w:rPr>
                <w:rFonts w:ascii="Arial Narrow" w:hAnsi="Arial Narrow"/>
                <w:b/>
                <w:i/>
                <w:sz w:val="22"/>
              </w:rPr>
              <w:t>Direct Marketing</w:t>
            </w:r>
            <w:r w:rsidRPr="000C71AD">
              <w:rPr>
                <w:b/>
                <w:i/>
                <w:sz w:val="22"/>
              </w:rPr>
              <w:t>:</w:t>
            </w:r>
          </w:p>
          <w:p w:rsidR="002033AC" w:rsidRDefault="002033AC">
            <w:pPr>
              <w:jc w:val="both"/>
              <w:rPr>
                <w:sz w:val="22"/>
              </w:rPr>
            </w:pPr>
            <w:r w:rsidRPr="00CD6377">
              <w:rPr>
                <w:noProof/>
                <w:sz w:val="22"/>
              </w:rPr>
              <w:t>Direct Marketing - NO</w:t>
            </w:r>
          </w:p>
          <w:p w:rsidR="002033AC" w:rsidRPr="007C7111" w:rsidRDefault="002033AC">
            <w:pPr>
              <w:jc w:val="both"/>
              <w:rPr>
                <w:sz w:val="22"/>
              </w:rPr>
            </w:pPr>
          </w:p>
        </w:tc>
      </w:tr>
    </w:tbl>
    <w:p w:rsidR="009465A6" w:rsidRDefault="009465A6">
      <w:pPr>
        <w:pStyle w:val="Header"/>
        <w:tabs>
          <w:tab w:val="clear" w:pos="4153"/>
          <w:tab w:val="clear" w:pos="8306"/>
        </w:tabs>
      </w:pPr>
    </w:p>
    <w:sectPr w:rsidR="009465A6">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A6" w:rsidRDefault="009465A6">
      <w:r>
        <w:separator/>
      </w:r>
    </w:p>
  </w:endnote>
  <w:endnote w:type="continuationSeparator" w:id="0">
    <w:p w:rsidR="009465A6" w:rsidRDefault="0094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A6" w:rsidRDefault="009465A6">
      <w:r>
        <w:separator/>
      </w:r>
    </w:p>
  </w:footnote>
  <w:footnote w:type="continuationSeparator" w:id="0">
    <w:p w:rsidR="009465A6" w:rsidRDefault="0094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033AC">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033AC"/>
    <w:rsid w:val="002D6E97"/>
    <w:rsid w:val="00436F88"/>
    <w:rsid w:val="005902FC"/>
    <w:rsid w:val="007763A3"/>
    <w:rsid w:val="007C7111"/>
    <w:rsid w:val="009465A6"/>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9DDED9A-BC7C-4327-AD51-E067BF4D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2017-08-17T11:06:00Z</dcterms:created>
  <dcterms:modified xsi:type="dcterms:W3CDTF">2017-08-17T11:06:00Z</dcterms:modified>
</cp:coreProperties>
</file>