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SD17A/0090</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26-Jul-2017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Briargate Developments</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Drury Mills, Crossforge, Swiftbrook, Saggart, Co. Dublin</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Erection of 13 maisonettes (i.e. 26 no. 2 bedroom units) associated car parking and ancillary site works within the residential estate at Drury Mills (Crossforge). The proposed development will comprise of 2 terraced buildings containing 9 maisonettes (i.e. 18 no. 2 bed units) and 4 maisonettes (i.e. 8 no. 2 bed units) respectively. The development is located within the curtilage of the Protected Structures of rag store, chimney, tail race, mill ponds and mill gates of Swiftbrook Mill.</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SD17A/0132</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Ardstone Homes</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Lands north of Stocking Avenue (east end), Rathfarnham,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Modifications to permitted house types under Reg. Ref. SD14A/0222 (174 dwellings and a crèche facility).  The modifications will affect 166 of the permitted dwellings, involving 10 of the 12 permitted house types (AT, AGT, AS, BM, CD, CT, DD, FS, HS, HGS).  The modifications involve the provision of a more contemporary external appearance along with internal reconfigurations to provide a more efficient layout.  An altered footprint is provided in some instances (House Type BM and CT) and realignment of staggered block in south west corner (6 dwellings facing public open space).  There will be cumulative net floor area increase of 204sq.m.  The permitted dwellings will remain two storey in height, or two storey with attic, as permitted and the number of bedrooms permitted in each house will not alter.  All associated site works, including minor increase in rear gardens resulting from altered footprints/realignment and altered front aprons with revised landscaping.  The 8 permitted dwellings not included in this application will form the basis of a future application for modifications (house types J3S and K3S).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SD17A/0139</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Paul Crowley</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Lands fronting Fonthill Road and to the rear of St. Johns Road, Clondalkin, Dublin 22</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Permission for residential development comprising 9 dwellings.  The proposed development is comprised of: (1) 2 Type A, 2 bed two storey semi-detached houses; (2) 1 Type B, 3 bed two storey detached house with attic conversion; (3) 2 Type C, 3 bed two storey end terrace houses with attic conversions; (4) 2 Type D, 2 bed two storey mid terrace houses with attic conversions; (5) 2 Type E, 3 bed two storey end terrace houses with attic conversions; (6) proposed new vehicular access road from St. Johns Road (located on lands owned by South Dublin County Council); (7) connections to all services and all ancillary site development works and (8) a pedestrian access gate at the intersection of Commons Road and Fonthill Road (located on lands owned by South Dublin County Council).</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SD17A/0171</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Clondalkin Commercial Park Ltd.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Clondalkin Commercial Park, Cloverhill Road, Dublin 22</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Change of use from retail to residential use of previously approved ground floor retail unit c.125.8sq.m (Reg. Ref: SD15A/0192). New residential units to consist of 1 1-bed apartment, c.50.7sq.m and 1 2-bed apartment, c.73.6sq.m, 2 new apartment entrances, associated amendments to south, west &amp; north elevations, associated landscaping, amendments to existing car parking layout to provide an additional 2 car spaces and all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noProof/>
                <w:sz w:val="22"/>
              </w:rPr>
            </w:pPr>
            <w:r w:rsidRPr="00413B9F">
              <w:rPr>
                <w:noProof/>
                <w:sz w:val="22"/>
              </w:rPr>
              <w:t xml:space="preserve">Direct Marketing </w:t>
            </w:r>
            <w:r>
              <w:rPr>
                <w:noProof/>
                <w:sz w:val="22"/>
              </w:rPr>
              <w:t>–</w:t>
            </w:r>
            <w:r w:rsidRPr="00413B9F">
              <w:rPr>
                <w:noProof/>
                <w:sz w:val="22"/>
              </w:rPr>
              <w:t xml:space="preserve"> NO</w:t>
            </w:r>
          </w:p>
          <w:p w:rsidR="00937B42" w:rsidRDefault="00937B42">
            <w:pPr>
              <w:jc w:val="both"/>
              <w:rPr>
                <w:noProof/>
                <w:sz w:val="22"/>
              </w:rPr>
            </w:pPr>
          </w:p>
          <w:p w:rsidR="00937B42" w:rsidRDefault="00937B42">
            <w:pPr>
              <w:jc w:val="both"/>
              <w:rPr>
                <w:noProof/>
                <w:sz w:val="22"/>
              </w:rPr>
            </w:pPr>
          </w:p>
          <w:p w:rsidR="00937B42" w:rsidRDefault="00937B42">
            <w:pPr>
              <w:jc w:val="both"/>
              <w:rPr>
                <w:noProof/>
                <w:sz w:val="22"/>
              </w:rPr>
            </w:pPr>
          </w:p>
          <w:p w:rsidR="00937B42" w:rsidRDefault="00937B42">
            <w:pPr>
              <w:jc w:val="both"/>
              <w:rPr>
                <w:sz w:val="22"/>
              </w:rPr>
            </w:pP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SD17A/0172</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Alan Davis</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23, Knocklyon Close, Knocklyon,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Permission to demolish a single storey extension at side, erect a 2 storey, 4 bedroom semi-detached dwelling (end of terrace) at front, side and rear including reconstruction of existing front vehicular entrance to provide vehicular access for new and existing dwellings (revisions to previously approved plans SD13A/0163).  The proposal includes demolishing a conservatory extension and construction of a single storey extension to rear of existing dwelling.</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YES</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SD17B/0073</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24-Jul-2017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Tomás &amp; Elaine Cleary</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28, Limekiln Road, Terenure, Dublin 12.</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First floor extension to the rear of the dwelling within the existing footprint of the dwelling; alterations to the existing rear roof whilst maintaining the existing ridge line; new rear dormer windows and French doors; internal re-modelling of the existing ground floor layout (kitchen and dining room) and first floor layout; widening of entrance gate to 3.2m.</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SD17B/0204</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24-Jul-2017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Jean Raymond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St. Enda's, Sarah Curran Avenue, Rathfarnham,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Single storey extension to each side of the existing bungalow with alterations to the existing front and rear facades and an increase in the height of the bungalow's existing roof.</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SD17B/0205</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24-Jul-2017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Sean &amp; Lisa Singleton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157, Ballyboden Road, Rathfarnham,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New pitched roof over open porch and 'Velux' roof windows to front elevation, new attic conversion / first floor flat roof extension across rear (62.39sq.m), small extension at ground floor (1.1sq.m) with internal alterations and all associated site works to existing single storey mid terraced house.</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SD17B/0206</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25-Jul-2017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Bernie Dunne &amp; Gerry Hughes</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22, Limekiln Drive, Dublin 12, D12 DX26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Widening of existing vehicular entrance to 3.5 metres to accommodate off-street parking spaces with permeable paving, raising the height of the existing dormer roof at the rear of the property to comply with current standards in relation to room heights and make the existing first floor rooms habitable bedrooms and all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SD17B/0207</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26-Jul-2017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Edward &amp; Alison O'Flynn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298, Orwell Park Grove, Templeogue, Dublin 6W.</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Single storey extensions at front and rear with 'Velux' roof light to front extension, 2nd storey extension and 2 storey extension at side with 'Velux' roof light to existing roof at side.</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YES</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SD17B/0208</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26-Jul-2017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Harold &amp; Erika Doran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13A, Muckross Crescent, Perrystown, Dublin 12.</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Demolish existing single storey extension at side, erect 2 storey extension at front and side incorporating conversion of new roof space with 4 'Velux' roof lights, single storey extensions at front and rear.</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YES</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SD17B/0210</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James &amp; Yvonne Flanagan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99, Oakcourt Drive, Palmerstown, Dublin 20</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(a) Erection of dormer style window to front (southeast) elevation and to rear (northwest) elevation to provide fire escape access and regulatory ventilation, (b) addition of en-suite to1st floor space and (c) all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SD17B/0212</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Eoin &amp; Emma McQuaid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190, Cherrywood Drive, Dublin 22</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(1) Conversion of existing attic to non-habitable storage use (2) to replace existing hipped roof with 'Dutch' hip gable to the side (3) dormer window to the rear and all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noProof/>
                <w:sz w:val="22"/>
              </w:rPr>
            </w:pPr>
            <w:r w:rsidRPr="00413B9F">
              <w:rPr>
                <w:noProof/>
                <w:sz w:val="22"/>
              </w:rPr>
              <w:t xml:space="preserve">Direct Marketing </w:t>
            </w:r>
            <w:r>
              <w:rPr>
                <w:noProof/>
                <w:sz w:val="22"/>
              </w:rPr>
              <w:t>–</w:t>
            </w:r>
            <w:r w:rsidRPr="00413B9F">
              <w:rPr>
                <w:noProof/>
                <w:sz w:val="22"/>
              </w:rPr>
              <w:t xml:space="preserve"> NO</w:t>
            </w:r>
          </w:p>
          <w:p w:rsidR="00937B42" w:rsidRDefault="00937B42">
            <w:pPr>
              <w:jc w:val="both"/>
              <w:rPr>
                <w:noProof/>
                <w:sz w:val="22"/>
              </w:rPr>
            </w:pPr>
          </w:p>
          <w:p w:rsidR="00937B42" w:rsidRDefault="00937B42">
            <w:pPr>
              <w:jc w:val="both"/>
              <w:rPr>
                <w:noProof/>
                <w:sz w:val="22"/>
              </w:rPr>
            </w:pPr>
          </w:p>
          <w:p w:rsidR="00937B42" w:rsidRDefault="00937B42">
            <w:pPr>
              <w:jc w:val="both"/>
              <w:rPr>
                <w:noProof/>
                <w:sz w:val="22"/>
              </w:rPr>
            </w:pPr>
          </w:p>
          <w:p w:rsidR="00937B42" w:rsidRDefault="00937B42">
            <w:pPr>
              <w:jc w:val="both"/>
              <w:rPr>
                <w:sz w:val="22"/>
              </w:rPr>
            </w:pP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SD17B/0213</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Alan Quinn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42, Parklands Drive, Ballyboden, Firhouse,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Attic conversion consisting of dormer window to rear and raising of gable end to allow for head room for playroom use and all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SD17B/0214</w:t>
            </w:r>
          </w:p>
        </w:tc>
        <w:tc>
          <w:tcPr>
            <w:tcW w:w="2126" w:type="dxa"/>
          </w:tcPr>
          <w:p w:rsidR="00937B42" w:rsidRDefault="00937B42">
            <w:pPr>
              <w:tabs>
                <w:tab w:val="left" w:pos="1985"/>
                <w:tab w:val="left" w:pos="4536"/>
              </w:tabs>
              <w:rPr>
                <w:b/>
                <w:sz w:val="22"/>
              </w:rPr>
            </w:pPr>
            <w:r w:rsidRPr="00413B9F">
              <w:rPr>
                <w:b/>
                <w:noProof/>
                <w:sz w:val="22"/>
              </w:rPr>
              <w:t>GRANT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Niamh &amp; Alan Curley</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5, Weston Green, Lucan, Co. Dublin</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Widen existing vehicular gateway and all associated site development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YES</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SD17A/0173</w:t>
            </w:r>
          </w:p>
        </w:tc>
        <w:tc>
          <w:tcPr>
            <w:tcW w:w="2126" w:type="dxa"/>
          </w:tcPr>
          <w:p w:rsidR="00937B42" w:rsidRDefault="00937B42">
            <w:pPr>
              <w:tabs>
                <w:tab w:val="left" w:pos="1985"/>
                <w:tab w:val="left" w:pos="4536"/>
              </w:tabs>
              <w:rPr>
                <w:b/>
                <w:sz w:val="22"/>
              </w:rPr>
            </w:pPr>
            <w:r w:rsidRPr="00413B9F">
              <w:rPr>
                <w:b/>
                <w:noProof/>
                <w:sz w:val="22"/>
              </w:rPr>
              <w:t>GRANT PERMISSION FOR RETENTION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Three Ire. Services (Hutchinson) Ltd.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Block C, Ballymount Cross Industrial Estate,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To retain the existing 45 metre high telecommunications support structure (previously granted permission under reference SD11A/0002 which was a temporary permission for a period of 5 years which has expired) carrying antennas and a link dishes together with ground based equipment and security fencing.</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noProof/>
                <w:sz w:val="22"/>
              </w:rPr>
            </w:pPr>
            <w:r w:rsidRPr="00413B9F">
              <w:rPr>
                <w:noProof/>
                <w:sz w:val="22"/>
              </w:rPr>
              <w:t xml:space="preserve">Direct Marketing </w:t>
            </w:r>
            <w:r>
              <w:rPr>
                <w:noProof/>
                <w:sz w:val="22"/>
              </w:rPr>
              <w:t>–</w:t>
            </w:r>
            <w:r w:rsidRPr="00413B9F">
              <w:rPr>
                <w:noProof/>
                <w:sz w:val="22"/>
              </w:rPr>
              <w:t xml:space="preserve"> NO</w:t>
            </w:r>
          </w:p>
          <w:p w:rsidR="00937B42" w:rsidRDefault="00937B42">
            <w:pPr>
              <w:jc w:val="both"/>
              <w:rPr>
                <w:noProof/>
                <w:sz w:val="22"/>
              </w:rPr>
            </w:pPr>
          </w:p>
          <w:p w:rsidR="00937B42" w:rsidRDefault="00937B42">
            <w:pPr>
              <w:jc w:val="both"/>
              <w:rPr>
                <w:noProof/>
                <w:sz w:val="22"/>
              </w:rPr>
            </w:pPr>
          </w:p>
          <w:p w:rsidR="00937B42" w:rsidRDefault="00937B42">
            <w:pPr>
              <w:jc w:val="both"/>
              <w:rPr>
                <w:noProof/>
                <w:sz w:val="22"/>
              </w:rPr>
            </w:pPr>
          </w:p>
          <w:p w:rsidR="00937B42" w:rsidRDefault="00937B42">
            <w:pPr>
              <w:jc w:val="both"/>
              <w:rPr>
                <w:noProof/>
                <w:sz w:val="22"/>
              </w:rPr>
            </w:pPr>
          </w:p>
          <w:p w:rsidR="00937B42" w:rsidRDefault="00937B42">
            <w:pPr>
              <w:jc w:val="both"/>
              <w:rPr>
                <w:sz w:val="22"/>
              </w:rPr>
            </w:pP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SD17B/0138</w:t>
            </w:r>
          </w:p>
        </w:tc>
        <w:tc>
          <w:tcPr>
            <w:tcW w:w="2126" w:type="dxa"/>
          </w:tcPr>
          <w:p w:rsidR="00937B42" w:rsidRDefault="00937B42">
            <w:pPr>
              <w:tabs>
                <w:tab w:val="left" w:pos="1985"/>
                <w:tab w:val="left" w:pos="4536"/>
              </w:tabs>
              <w:rPr>
                <w:b/>
                <w:sz w:val="22"/>
              </w:rPr>
            </w:pPr>
            <w:r w:rsidRPr="00413B9F">
              <w:rPr>
                <w:b/>
                <w:noProof/>
                <w:sz w:val="22"/>
              </w:rPr>
              <w:t>GRANT PERMISSION FOR RETENTION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24-Jul-2017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Paul Byrne</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1 &amp; 1A, The Rise, Boden Park,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Retention of a first floor extension to the side of dwelling and the retention of the subdivision of a large dwelling into 2 two storey dwellings (1A with a shed to the rear) with off-street car parking.</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SD17B/0211</w:t>
            </w:r>
          </w:p>
        </w:tc>
        <w:tc>
          <w:tcPr>
            <w:tcW w:w="2126" w:type="dxa"/>
          </w:tcPr>
          <w:p w:rsidR="00937B42" w:rsidRDefault="00937B42">
            <w:pPr>
              <w:tabs>
                <w:tab w:val="left" w:pos="1985"/>
                <w:tab w:val="left" w:pos="4536"/>
              </w:tabs>
              <w:rPr>
                <w:b/>
                <w:sz w:val="22"/>
              </w:rPr>
            </w:pPr>
            <w:r w:rsidRPr="00413B9F">
              <w:rPr>
                <w:b/>
                <w:noProof/>
                <w:sz w:val="22"/>
              </w:rPr>
              <w:t>GRANT PERMISSION FOR RETENTION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Aaron Doyle</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31, Oakcourt Park, Palmerstown, Dublin 20.</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Retention of separate existing single storey structure/studio comprising 40sq.m. to rear of existing house.</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SD17A/0232</w:t>
            </w:r>
          </w:p>
        </w:tc>
        <w:tc>
          <w:tcPr>
            <w:tcW w:w="2126" w:type="dxa"/>
          </w:tcPr>
          <w:p w:rsidR="00937B42" w:rsidRDefault="00937B42">
            <w:pPr>
              <w:tabs>
                <w:tab w:val="left" w:pos="1985"/>
                <w:tab w:val="left" w:pos="4536"/>
              </w:tabs>
              <w:rPr>
                <w:b/>
                <w:sz w:val="22"/>
              </w:rPr>
            </w:pPr>
            <w:r w:rsidRPr="00413B9F">
              <w:rPr>
                <w:b/>
                <w:noProof/>
                <w:sz w:val="22"/>
              </w:rPr>
              <w:t>INVALID APPLICATION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Gerard Noonan</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513-514, Main Street,, Tallaght,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Retention of 95m2 of retail jewellery and 74m2 residential unit and residential unit and permission for a new shop front.</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SD17A/0234</w:t>
            </w:r>
          </w:p>
        </w:tc>
        <w:tc>
          <w:tcPr>
            <w:tcW w:w="2126" w:type="dxa"/>
          </w:tcPr>
          <w:p w:rsidR="00937B42" w:rsidRDefault="00937B42">
            <w:pPr>
              <w:tabs>
                <w:tab w:val="left" w:pos="1985"/>
                <w:tab w:val="left" w:pos="4536"/>
              </w:tabs>
              <w:rPr>
                <w:b/>
                <w:sz w:val="22"/>
              </w:rPr>
            </w:pPr>
            <w:r w:rsidRPr="00413B9F">
              <w:rPr>
                <w:b/>
                <w:noProof/>
                <w:sz w:val="22"/>
              </w:rPr>
              <w:t>INVALID APPLICATION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Jackie Green Construction Ltd.,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Site formerly part of St. Paul's Campus, bounded by Limekiln Lane, Greenhills Park, Temple Manor &amp; St. Paul's School, Greenhills, Dublin 12.</w:t>
            </w:r>
          </w:p>
          <w:p w:rsidR="00937B42" w:rsidRDefault="00937B4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Revisions to previously approved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SD17A/0246</w:t>
            </w:r>
          </w:p>
        </w:tc>
        <w:tc>
          <w:tcPr>
            <w:tcW w:w="2126" w:type="dxa"/>
          </w:tcPr>
          <w:p w:rsidR="00937B42" w:rsidRDefault="00937B42">
            <w:pPr>
              <w:tabs>
                <w:tab w:val="left" w:pos="1985"/>
                <w:tab w:val="left" w:pos="4536"/>
              </w:tabs>
              <w:rPr>
                <w:b/>
                <w:sz w:val="22"/>
              </w:rPr>
            </w:pPr>
            <w:r w:rsidRPr="00413B9F">
              <w:rPr>
                <w:b/>
                <w:noProof/>
                <w:sz w:val="22"/>
              </w:rPr>
              <w:t>INVALID APPLICATION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Venmar Investments Limited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Castlechurch, Newcastle, Co. Dublin</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Revisions to previously approved residential scheme under Reg. Ref. No SD15A/019. Revisions will comprise amendments to 20 No. permitted dwellings (8 No. 4 bed and 12 No. 3 bed dwellings) with 24 No. dwellings (2 No. 4 bed &amp; 22 No. 3 bed houses) and associated site development works, all on a site of 0.8954 hectares approx, at the northern portion of the site.</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SD17B/0240</w:t>
            </w:r>
          </w:p>
        </w:tc>
        <w:tc>
          <w:tcPr>
            <w:tcW w:w="2126" w:type="dxa"/>
          </w:tcPr>
          <w:p w:rsidR="00937B42" w:rsidRDefault="00937B42">
            <w:pPr>
              <w:tabs>
                <w:tab w:val="left" w:pos="1985"/>
                <w:tab w:val="left" w:pos="4536"/>
              </w:tabs>
              <w:rPr>
                <w:b/>
                <w:sz w:val="22"/>
              </w:rPr>
            </w:pPr>
            <w:r w:rsidRPr="00413B9F">
              <w:rPr>
                <w:b/>
                <w:noProof/>
                <w:sz w:val="22"/>
              </w:rPr>
              <w:t>INVALID APPLICATION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Glen Byrne</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Convent Cottage, Firhouse Road,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Demolition, alterations and extension of existing ruined structures as follows: (1) Demolition of later extensions and rear return adjacent to the cottage. (2) Restoration of cottage. (3) construction of part single-storey and part two-storey extensions to side and rear (existing area of 190.1sq.m &amp; proposed new area of 491.2sq.m, 40sq.m single storey shed and 36sq.m garage), (4) Minor alterations to existing front boundary including plinth and railings, existing entrance gates and vehicular and pedestrian entrances, (5) Provision of all associated site development works and ancillary works necessary to facilitate the development. The proposed development provides for internal alterations and ancillary accommodation, all to form a 4 bedroom family dwelling.</w:t>
            </w:r>
          </w:p>
          <w:p w:rsidR="00937B42" w:rsidRDefault="00937B42">
            <w:pPr>
              <w:jc w:val="both"/>
              <w:rPr>
                <w:b/>
                <w:i/>
                <w:sz w:val="22"/>
              </w:rPr>
            </w:pPr>
            <w:r w:rsidRPr="000C71AD">
              <w:rPr>
                <w:rFonts w:ascii="Arial Narrow" w:hAnsi="Arial Narrow"/>
                <w:b/>
                <w:i/>
                <w:sz w:val="22"/>
              </w:rPr>
              <w:lastRenderedPageBreak/>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SD17A/0175</w:t>
            </w:r>
          </w:p>
        </w:tc>
        <w:tc>
          <w:tcPr>
            <w:tcW w:w="2126" w:type="dxa"/>
          </w:tcPr>
          <w:p w:rsidR="00937B42" w:rsidRDefault="00937B42">
            <w:pPr>
              <w:tabs>
                <w:tab w:val="left" w:pos="1985"/>
                <w:tab w:val="left" w:pos="4536"/>
              </w:tabs>
              <w:rPr>
                <w:b/>
                <w:sz w:val="22"/>
              </w:rPr>
            </w:pPr>
            <w:r w:rsidRPr="00413B9F">
              <w:rPr>
                <w:b/>
                <w:noProof/>
                <w:sz w:val="22"/>
              </w:rPr>
              <w:t>REFUSE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Centre for Aquatic Research and Development (Ireland) Ltd.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Killakee Road, Rathfarnham,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Construction of an Aquaponics Farm Complex compromising; agricultural shed of 408sq.m, machinery garage of 92sq.m and single storey, 3-bedroom farmhouse including farm office and plant nurseries of 294sq.m. This development includes a wastewater treatment systen with percolation area, landscape management and site development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SD17A/0182</w:t>
            </w:r>
          </w:p>
        </w:tc>
        <w:tc>
          <w:tcPr>
            <w:tcW w:w="2126" w:type="dxa"/>
          </w:tcPr>
          <w:p w:rsidR="00937B42" w:rsidRDefault="00937B42">
            <w:pPr>
              <w:tabs>
                <w:tab w:val="left" w:pos="1985"/>
                <w:tab w:val="left" w:pos="4536"/>
              </w:tabs>
              <w:rPr>
                <w:b/>
                <w:sz w:val="22"/>
              </w:rPr>
            </w:pPr>
            <w:r w:rsidRPr="00413B9F">
              <w:rPr>
                <w:b/>
                <w:noProof/>
                <w:sz w:val="22"/>
              </w:rPr>
              <w:t>REFUSE PERMISSION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Micheal Furlong</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50, Springvale, Rathfarnham, Dublin 16</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2 storey detached dwelling with 4 'Velux' roof lights and pv panels to rear roof, new vehicular entrance, car parking and associated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SD17A/0174</w:t>
            </w:r>
          </w:p>
        </w:tc>
        <w:tc>
          <w:tcPr>
            <w:tcW w:w="2126" w:type="dxa"/>
          </w:tcPr>
          <w:p w:rsidR="00937B42" w:rsidRDefault="00937B42">
            <w:pPr>
              <w:tabs>
                <w:tab w:val="left" w:pos="1985"/>
                <w:tab w:val="left" w:pos="4536"/>
              </w:tabs>
              <w:rPr>
                <w:b/>
                <w:sz w:val="22"/>
              </w:rPr>
            </w:pPr>
            <w:r w:rsidRPr="00413B9F">
              <w:rPr>
                <w:b/>
                <w:noProof/>
                <w:sz w:val="22"/>
              </w:rPr>
              <w:t>REQUEST ADDITIONAL INFORMATION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26-Jul-2017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Ciaran &amp; Kelly O'Hickey</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'Sonas', Kilteel Road, Rathcoole, Co. Dublin.</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Extension of the hours of operation of Happy Feet Early Learning Centre from the existing Sessional Service hours of 9.30am - 12.30/1.15 - 4.15pm Monday to Friday, to proposed hours of operation 7.30am - 6pm Monday to Friday, thus allowing for staggered drop off and pick up times for pre-school children attending.</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SD17A/0177</w:t>
            </w:r>
          </w:p>
        </w:tc>
        <w:tc>
          <w:tcPr>
            <w:tcW w:w="2126" w:type="dxa"/>
          </w:tcPr>
          <w:p w:rsidR="00937B42" w:rsidRDefault="00937B42">
            <w:pPr>
              <w:tabs>
                <w:tab w:val="left" w:pos="1985"/>
                <w:tab w:val="left" w:pos="4536"/>
              </w:tabs>
              <w:rPr>
                <w:b/>
                <w:sz w:val="22"/>
              </w:rPr>
            </w:pPr>
            <w:r w:rsidRPr="00413B9F">
              <w:rPr>
                <w:b/>
                <w:noProof/>
                <w:sz w:val="22"/>
              </w:rPr>
              <w:t>REQUEST ADDITIONAL INFORMATION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Specialist Technical Engineering Services (STS)</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Former Jacobs/Allied Biscuits Site, Belgard Road, Tallaght,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(1) Temporary gas powered generation plant within a 2,850sq.m fenced yard containing 12 generator units and 2 back-up diesel generator units with associated flues (each 18m. high), attenuation screen (15m. high) and auxiliary installations, (2) gas meter and incoming gas stream reduction plant within a separate 40sq.m fenced yard and (3) sundry ancillary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SD17A/0181</w:t>
            </w:r>
          </w:p>
        </w:tc>
        <w:tc>
          <w:tcPr>
            <w:tcW w:w="2126" w:type="dxa"/>
          </w:tcPr>
          <w:p w:rsidR="00937B42" w:rsidRDefault="00937B42">
            <w:pPr>
              <w:tabs>
                <w:tab w:val="left" w:pos="1985"/>
                <w:tab w:val="left" w:pos="4536"/>
              </w:tabs>
              <w:rPr>
                <w:b/>
                <w:sz w:val="22"/>
              </w:rPr>
            </w:pPr>
            <w:r w:rsidRPr="00413B9F">
              <w:rPr>
                <w:b/>
                <w:noProof/>
                <w:sz w:val="22"/>
              </w:rPr>
              <w:t>REQUEST ADDITIONAL INFORMATION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Finnstown House 2012 SPV Limited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Finnstown, Newcastle Road, Lucan, Co. Dublin.</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Demolition of 2 buildings containing 4 single storey 'Golf Suites' and their replacement by the construction of two wall plate dormer staff accommodation units with a setback building line, pedestrian access from the access avenue to Finnstown Castle Hotel, landscaping, all associated site development works and services. The existing parking spaces service the 'golf suites' will be removed in accordance with the grant of permission issued under planning, Reg. Ref. SD14A/0168, and new parking spaces will be provided within the existing carpark and new car parking area to be developed on foot of planning, Reg. Ref. SD14A/0168, at Finnstown Castle Hotel, a Protected Structure (Ref. No 112)</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SD17B/0209</w:t>
            </w:r>
          </w:p>
        </w:tc>
        <w:tc>
          <w:tcPr>
            <w:tcW w:w="2126" w:type="dxa"/>
          </w:tcPr>
          <w:p w:rsidR="00937B42" w:rsidRDefault="00937B42">
            <w:pPr>
              <w:tabs>
                <w:tab w:val="left" w:pos="1985"/>
                <w:tab w:val="left" w:pos="4536"/>
              </w:tabs>
              <w:rPr>
                <w:b/>
                <w:sz w:val="22"/>
              </w:rPr>
            </w:pPr>
            <w:r w:rsidRPr="00413B9F">
              <w:rPr>
                <w:b/>
                <w:noProof/>
                <w:sz w:val="22"/>
              </w:rPr>
              <w:t>REQUEST ADDITIONAL INFORMATION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26-Jul-2017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John Kinsella</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3, Hazelhatch Road, Newcastle, Co. Dublin</w:t>
            </w:r>
          </w:p>
          <w:p w:rsidR="00937B42" w:rsidRDefault="00937B4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Extension to the rear of existing house comprising of a part single storey extension around a new courtyard and two storey dormer style extension further to the rear and a new waste water treatment unit and percolation area with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YES</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lastRenderedPageBreak/>
              <w:t>SD17B/0219</w:t>
            </w:r>
          </w:p>
        </w:tc>
        <w:tc>
          <w:tcPr>
            <w:tcW w:w="2126" w:type="dxa"/>
          </w:tcPr>
          <w:p w:rsidR="00937B42" w:rsidRDefault="00937B42">
            <w:pPr>
              <w:tabs>
                <w:tab w:val="left" w:pos="1985"/>
                <w:tab w:val="left" w:pos="4536"/>
              </w:tabs>
              <w:rPr>
                <w:b/>
                <w:sz w:val="22"/>
              </w:rPr>
            </w:pPr>
            <w:r w:rsidRPr="00413B9F">
              <w:rPr>
                <w:b/>
                <w:noProof/>
                <w:sz w:val="22"/>
              </w:rPr>
              <w:t>REQUEST ADDITIONAL INFORMATION</w:t>
            </w:r>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28-Jul-2017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Thomas Doherty</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1A, Parkwood Grove, Aylesbury, Tallaght,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Single storey extension to side/rear of existing dwelling to create new entrance porch area with re-location of door to front elevation, also new family ancillary accommodation with internal modifications and associated site works.</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r w:rsidR="00937B42">
        <w:tblPrEx>
          <w:tblCellMar>
            <w:top w:w="0" w:type="dxa"/>
            <w:bottom w:w="0" w:type="dxa"/>
          </w:tblCellMar>
        </w:tblPrEx>
        <w:tc>
          <w:tcPr>
            <w:tcW w:w="1951" w:type="dxa"/>
          </w:tcPr>
          <w:p w:rsidR="00937B42" w:rsidRDefault="00937B42">
            <w:pPr>
              <w:tabs>
                <w:tab w:val="left" w:pos="1985"/>
                <w:tab w:val="left" w:pos="4536"/>
              </w:tabs>
              <w:rPr>
                <w:b/>
                <w:sz w:val="22"/>
              </w:rPr>
            </w:pPr>
            <w:r w:rsidRPr="00413B9F">
              <w:rPr>
                <w:b/>
                <w:noProof/>
                <w:sz w:val="22"/>
              </w:rPr>
              <w:t>SD17A/0058</w:t>
            </w:r>
          </w:p>
        </w:tc>
        <w:tc>
          <w:tcPr>
            <w:tcW w:w="2126" w:type="dxa"/>
          </w:tcPr>
          <w:p w:rsidR="00937B42" w:rsidRDefault="00937B42">
            <w:pPr>
              <w:tabs>
                <w:tab w:val="left" w:pos="1985"/>
                <w:tab w:val="left" w:pos="4536"/>
              </w:tabs>
              <w:rPr>
                <w:b/>
                <w:sz w:val="22"/>
              </w:rPr>
            </w:pPr>
            <w:r w:rsidRPr="00413B9F">
              <w:rPr>
                <w:b/>
                <w:noProof/>
                <w:sz w:val="22"/>
              </w:rPr>
              <w:t>SEEK CLARIFICATION OF ADDITIONAL INFO</w:t>
            </w:r>
            <w:r>
              <w:rPr>
                <w:b/>
                <w:noProof/>
                <w:sz w:val="22"/>
              </w:rPr>
              <w:t>RMATION</w:t>
            </w:r>
            <w:bookmarkStart w:id="0" w:name="_GoBack"/>
            <w:bookmarkEnd w:id="0"/>
          </w:p>
          <w:p w:rsidR="00937B42" w:rsidRDefault="00937B42">
            <w:pPr>
              <w:tabs>
                <w:tab w:val="left" w:pos="1985"/>
                <w:tab w:val="left" w:pos="4536"/>
              </w:tabs>
              <w:jc w:val="right"/>
              <w:rPr>
                <w:sz w:val="22"/>
              </w:rPr>
            </w:pPr>
          </w:p>
        </w:tc>
        <w:tc>
          <w:tcPr>
            <w:tcW w:w="5736" w:type="dxa"/>
          </w:tcPr>
          <w:p w:rsidR="00937B42" w:rsidRDefault="00937B42">
            <w:pPr>
              <w:rPr>
                <w:b/>
                <w:sz w:val="22"/>
              </w:rPr>
            </w:pPr>
            <w:r w:rsidRPr="00413B9F">
              <w:rPr>
                <w:b/>
                <w:noProof/>
                <w:sz w:val="22"/>
              </w:rPr>
              <w:t>27-Jul-2017</w:t>
            </w:r>
            <w:r>
              <w:rPr>
                <w:b/>
                <w:sz w:val="22"/>
              </w:rPr>
              <w:t xml:space="preserve">                                     </w:t>
            </w:r>
          </w:p>
          <w:p w:rsidR="00937B42" w:rsidRDefault="00937B42">
            <w:pPr>
              <w:rPr>
                <w:sz w:val="22"/>
              </w:rPr>
            </w:pPr>
          </w:p>
          <w:p w:rsidR="00937B42" w:rsidRDefault="00937B42">
            <w:pPr>
              <w:tabs>
                <w:tab w:val="right" w:pos="5562"/>
              </w:tabs>
              <w:rPr>
                <w:rFonts w:ascii="Arial Narrow" w:hAnsi="Arial Narrow"/>
                <w:b/>
                <w:i/>
                <w:sz w:val="22"/>
              </w:rPr>
            </w:pPr>
            <w:r>
              <w:rPr>
                <w:rFonts w:ascii="Arial Narrow" w:hAnsi="Arial Narrow"/>
                <w:b/>
                <w:i/>
                <w:sz w:val="22"/>
              </w:rPr>
              <w:t>Applicant:</w:t>
            </w:r>
          </w:p>
          <w:p w:rsidR="00937B42" w:rsidRDefault="00937B42">
            <w:pPr>
              <w:tabs>
                <w:tab w:val="right" w:pos="5562"/>
              </w:tabs>
              <w:rPr>
                <w:rFonts w:ascii="Arial Narrow" w:hAnsi="Arial Narrow"/>
                <w:sz w:val="22"/>
              </w:rPr>
            </w:pPr>
            <w:r w:rsidRPr="00413B9F">
              <w:rPr>
                <w:rFonts w:ascii="Arial Narrow" w:hAnsi="Arial Narrow"/>
                <w:noProof/>
                <w:sz w:val="22"/>
              </w:rPr>
              <w:t>Citywest Ltd.</w:t>
            </w:r>
          </w:p>
          <w:p w:rsidR="00937B42" w:rsidRDefault="00937B42">
            <w:pPr>
              <w:rPr>
                <w:rFonts w:ascii="Arial Narrow" w:hAnsi="Arial Narrow"/>
                <w:sz w:val="22"/>
              </w:rPr>
            </w:pPr>
            <w:r>
              <w:rPr>
                <w:rFonts w:ascii="Arial Narrow" w:hAnsi="Arial Narrow"/>
                <w:b/>
                <w:i/>
                <w:sz w:val="22"/>
              </w:rPr>
              <w:t>Location:</w:t>
            </w:r>
          </w:p>
          <w:p w:rsidR="00937B42" w:rsidRDefault="00937B42">
            <w:pPr>
              <w:jc w:val="both"/>
              <w:rPr>
                <w:rFonts w:ascii="Arial Narrow" w:hAnsi="Arial Narrow"/>
                <w:sz w:val="22"/>
              </w:rPr>
            </w:pPr>
            <w:r w:rsidRPr="00413B9F">
              <w:rPr>
                <w:rFonts w:ascii="Arial Narrow" w:hAnsi="Arial Narrow"/>
                <w:noProof/>
                <w:sz w:val="22"/>
              </w:rPr>
              <w:t>Site to the south and rear of Old Naas Road, Brownsbarn, Dublin 24</w:t>
            </w:r>
          </w:p>
          <w:p w:rsidR="00937B42" w:rsidRDefault="00937B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7B42" w:rsidRDefault="00937B42">
            <w:pPr>
              <w:jc w:val="both"/>
              <w:rPr>
                <w:rFonts w:ascii="Arial Narrow" w:hAnsi="Arial Narrow"/>
                <w:sz w:val="22"/>
              </w:rPr>
            </w:pPr>
            <w:r w:rsidRPr="00413B9F">
              <w:rPr>
                <w:rFonts w:ascii="Arial Narrow" w:hAnsi="Arial Narrow"/>
                <w:noProof/>
                <w:sz w:val="22"/>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p w:rsidR="00937B42" w:rsidRDefault="00937B42">
            <w:pPr>
              <w:jc w:val="both"/>
              <w:rPr>
                <w:b/>
                <w:i/>
                <w:sz w:val="22"/>
              </w:rPr>
            </w:pPr>
            <w:r w:rsidRPr="000C71AD">
              <w:rPr>
                <w:rFonts w:ascii="Arial Narrow" w:hAnsi="Arial Narrow"/>
                <w:b/>
                <w:i/>
                <w:sz w:val="22"/>
              </w:rPr>
              <w:t>Direct Marketing</w:t>
            </w:r>
            <w:r w:rsidRPr="000C71AD">
              <w:rPr>
                <w:b/>
                <w:i/>
                <w:sz w:val="22"/>
              </w:rPr>
              <w:t>:</w:t>
            </w:r>
          </w:p>
          <w:p w:rsidR="00937B42" w:rsidRDefault="00937B42">
            <w:pPr>
              <w:jc w:val="both"/>
              <w:rPr>
                <w:sz w:val="22"/>
              </w:rPr>
            </w:pPr>
            <w:r w:rsidRPr="00413B9F">
              <w:rPr>
                <w:noProof/>
                <w:sz w:val="22"/>
              </w:rPr>
              <w:t>Direct Marketing - NO</w:t>
            </w:r>
          </w:p>
          <w:p w:rsidR="00937B42" w:rsidRPr="007C7111" w:rsidRDefault="00937B42">
            <w:pPr>
              <w:jc w:val="both"/>
              <w:rPr>
                <w:sz w:val="22"/>
              </w:rPr>
            </w:pPr>
          </w:p>
        </w:tc>
      </w:tr>
    </w:tbl>
    <w:p w:rsidR="00B80ED8" w:rsidRDefault="00B80ED8">
      <w:pPr>
        <w:pStyle w:val="Header"/>
        <w:tabs>
          <w:tab w:val="clear" w:pos="4153"/>
          <w:tab w:val="clear" w:pos="8306"/>
        </w:tabs>
      </w:pPr>
    </w:p>
    <w:sectPr w:rsidR="00B80ED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ED8" w:rsidRDefault="00B80ED8">
      <w:r>
        <w:separator/>
      </w:r>
    </w:p>
  </w:endnote>
  <w:endnote w:type="continuationSeparator" w:id="0">
    <w:p w:rsidR="00B80ED8" w:rsidRDefault="00B8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ED8" w:rsidRDefault="00B80ED8">
      <w:r>
        <w:separator/>
      </w:r>
    </w:p>
  </w:footnote>
  <w:footnote w:type="continuationSeparator" w:id="0">
    <w:p w:rsidR="00B80ED8" w:rsidRDefault="00B80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37B42">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91919"/>
    <w:rsid w:val="005902FC"/>
    <w:rsid w:val="007C7111"/>
    <w:rsid w:val="00937B42"/>
    <w:rsid w:val="00AA290F"/>
    <w:rsid w:val="00B80ED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7AA0D85-D775-452D-A336-A3A6A606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2017-08-02T13:50:00Z</dcterms:created>
  <dcterms:modified xsi:type="dcterms:W3CDTF">2017-08-02T13:50:00Z</dcterms:modified>
</cp:coreProperties>
</file>