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006DFE" w:rsidTr="0053579C">
        <w:tblPrEx>
          <w:tblCellMar>
            <w:top w:w="0" w:type="dxa"/>
            <w:bottom w:w="0" w:type="dxa"/>
          </w:tblCellMar>
        </w:tblPrEx>
        <w:tc>
          <w:tcPr>
            <w:tcW w:w="3794" w:type="dxa"/>
          </w:tcPr>
          <w:p w:rsidR="00006DFE" w:rsidRPr="0053579C" w:rsidRDefault="00006DFE">
            <w:pPr>
              <w:spacing w:before="120"/>
              <w:rPr>
                <w:b/>
                <w:sz w:val="24"/>
                <w:szCs w:val="24"/>
              </w:rPr>
            </w:pPr>
            <w:bookmarkStart w:id="0" w:name="_GoBack"/>
            <w:bookmarkEnd w:id="0"/>
            <w:r w:rsidRPr="00E302BE">
              <w:rPr>
                <w:b/>
                <w:noProof/>
                <w:sz w:val="24"/>
                <w:szCs w:val="24"/>
              </w:rPr>
              <w:t>SD16A/0456</w:t>
            </w:r>
          </w:p>
        </w:tc>
        <w:tc>
          <w:tcPr>
            <w:tcW w:w="5062" w:type="dxa"/>
            <w:gridSpan w:val="2"/>
          </w:tcPr>
          <w:p w:rsidR="00006DFE" w:rsidRPr="0053579C" w:rsidRDefault="00006DFE">
            <w:pPr>
              <w:spacing w:before="120"/>
              <w:rPr>
                <w:b/>
                <w:sz w:val="24"/>
                <w:szCs w:val="24"/>
              </w:rPr>
            </w:pPr>
          </w:p>
        </w:tc>
      </w:tr>
      <w:tr w:rsidR="00006DFE" w:rsidTr="0053579C">
        <w:tblPrEx>
          <w:tblCellMar>
            <w:top w:w="0" w:type="dxa"/>
            <w:bottom w:w="0" w:type="dxa"/>
          </w:tblCellMar>
        </w:tblPrEx>
        <w:trPr>
          <w:cantSplit/>
        </w:trPr>
        <w:tc>
          <w:tcPr>
            <w:tcW w:w="3794" w:type="dxa"/>
          </w:tcPr>
          <w:p w:rsidR="00006DFE" w:rsidRPr="0053579C" w:rsidRDefault="00006DFE">
            <w:pPr>
              <w:spacing w:before="120"/>
              <w:jc w:val="right"/>
              <w:rPr>
                <w:sz w:val="24"/>
                <w:szCs w:val="24"/>
              </w:rPr>
            </w:pPr>
            <w:r w:rsidRPr="0053579C">
              <w:rPr>
                <w:sz w:val="24"/>
                <w:szCs w:val="24"/>
              </w:rPr>
              <w:t>AN BORD PLEANALA REF. NO.:</w:t>
            </w:r>
          </w:p>
        </w:tc>
        <w:tc>
          <w:tcPr>
            <w:tcW w:w="4819" w:type="dxa"/>
          </w:tcPr>
          <w:p w:rsidR="00006DFE" w:rsidRPr="0053579C" w:rsidRDefault="00006DFE">
            <w:pPr>
              <w:spacing w:before="120"/>
              <w:rPr>
                <w:sz w:val="24"/>
                <w:szCs w:val="24"/>
              </w:rPr>
            </w:pPr>
            <w:r w:rsidRPr="00E302BE">
              <w:rPr>
                <w:b/>
                <w:noProof/>
                <w:sz w:val="24"/>
                <w:szCs w:val="24"/>
              </w:rPr>
              <w:t>PL06S.248236</w:t>
            </w:r>
          </w:p>
        </w:tc>
        <w:tc>
          <w:tcPr>
            <w:tcW w:w="243" w:type="dxa"/>
          </w:tcPr>
          <w:p w:rsidR="00006DFE" w:rsidRPr="0053579C" w:rsidRDefault="00006DFE">
            <w:pPr>
              <w:pStyle w:val="Heading1"/>
              <w:jc w:val="left"/>
              <w:rPr>
                <w:sz w:val="24"/>
                <w:szCs w:val="24"/>
              </w:rPr>
            </w:pPr>
          </w:p>
        </w:tc>
      </w:tr>
      <w:tr w:rsidR="00006DFE" w:rsidTr="0053579C">
        <w:tblPrEx>
          <w:tblCellMar>
            <w:top w:w="0" w:type="dxa"/>
            <w:bottom w:w="0" w:type="dxa"/>
          </w:tblCellMar>
        </w:tblPrEx>
        <w:tc>
          <w:tcPr>
            <w:tcW w:w="3794" w:type="dxa"/>
          </w:tcPr>
          <w:p w:rsidR="00006DFE" w:rsidRPr="0053579C" w:rsidRDefault="00006DFE">
            <w:pPr>
              <w:spacing w:before="120"/>
              <w:jc w:val="right"/>
              <w:rPr>
                <w:sz w:val="24"/>
                <w:szCs w:val="24"/>
              </w:rPr>
            </w:pPr>
            <w:r w:rsidRPr="0053579C">
              <w:rPr>
                <w:sz w:val="24"/>
                <w:szCs w:val="24"/>
              </w:rPr>
              <w:t>APPEAL DECIDED:</w:t>
            </w:r>
          </w:p>
        </w:tc>
        <w:tc>
          <w:tcPr>
            <w:tcW w:w="5062" w:type="dxa"/>
            <w:gridSpan w:val="2"/>
          </w:tcPr>
          <w:p w:rsidR="00006DFE" w:rsidRPr="0053579C" w:rsidRDefault="00006DFE">
            <w:pPr>
              <w:spacing w:before="120"/>
              <w:rPr>
                <w:sz w:val="24"/>
                <w:szCs w:val="24"/>
              </w:rPr>
            </w:pPr>
            <w:r w:rsidRPr="00E302BE">
              <w:rPr>
                <w:noProof/>
                <w:sz w:val="24"/>
                <w:szCs w:val="24"/>
              </w:rPr>
              <w:t>28-Jun-2017</w:t>
            </w:r>
            <w:r w:rsidRPr="0053579C">
              <w:rPr>
                <w:sz w:val="24"/>
                <w:szCs w:val="24"/>
              </w:rPr>
              <w:t xml:space="preserve">        </w:t>
            </w:r>
          </w:p>
        </w:tc>
      </w:tr>
      <w:tr w:rsidR="00006DFE" w:rsidTr="0053579C">
        <w:tblPrEx>
          <w:tblCellMar>
            <w:top w:w="0" w:type="dxa"/>
            <w:bottom w:w="0" w:type="dxa"/>
          </w:tblCellMar>
        </w:tblPrEx>
        <w:tc>
          <w:tcPr>
            <w:tcW w:w="3794" w:type="dxa"/>
          </w:tcPr>
          <w:p w:rsidR="00006DFE" w:rsidRPr="0053579C" w:rsidRDefault="00006DFE">
            <w:pPr>
              <w:spacing w:before="120"/>
              <w:jc w:val="right"/>
              <w:rPr>
                <w:sz w:val="24"/>
                <w:szCs w:val="24"/>
              </w:rPr>
            </w:pPr>
            <w:r w:rsidRPr="0053579C">
              <w:rPr>
                <w:sz w:val="24"/>
                <w:szCs w:val="24"/>
              </w:rPr>
              <w:t>APPELLANT TYPE:</w:t>
            </w:r>
          </w:p>
        </w:tc>
        <w:tc>
          <w:tcPr>
            <w:tcW w:w="5062" w:type="dxa"/>
            <w:gridSpan w:val="2"/>
          </w:tcPr>
          <w:p w:rsidR="00006DFE" w:rsidRPr="0053579C" w:rsidRDefault="00006DFE">
            <w:pPr>
              <w:pStyle w:val="Header"/>
              <w:tabs>
                <w:tab w:val="clear" w:pos="4153"/>
                <w:tab w:val="clear" w:pos="8306"/>
              </w:tabs>
              <w:spacing w:before="120"/>
              <w:rPr>
                <w:sz w:val="24"/>
                <w:szCs w:val="24"/>
              </w:rPr>
            </w:pPr>
            <w:r w:rsidRPr="00E302BE">
              <w:rPr>
                <w:noProof/>
                <w:sz w:val="24"/>
                <w:szCs w:val="24"/>
              </w:rPr>
              <w:t>1 st Party</w:t>
            </w:r>
          </w:p>
        </w:tc>
      </w:tr>
      <w:tr w:rsidR="00006DFE" w:rsidTr="0053579C">
        <w:tblPrEx>
          <w:tblCellMar>
            <w:top w:w="0" w:type="dxa"/>
            <w:bottom w:w="0" w:type="dxa"/>
          </w:tblCellMar>
        </w:tblPrEx>
        <w:tc>
          <w:tcPr>
            <w:tcW w:w="3794" w:type="dxa"/>
          </w:tcPr>
          <w:p w:rsidR="00006DFE" w:rsidRPr="0053579C" w:rsidRDefault="00006DFE">
            <w:pPr>
              <w:spacing w:before="120"/>
              <w:jc w:val="right"/>
              <w:rPr>
                <w:sz w:val="24"/>
                <w:szCs w:val="24"/>
              </w:rPr>
            </w:pPr>
            <w:r w:rsidRPr="0053579C">
              <w:rPr>
                <w:sz w:val="24"/>
                <w:szCs w:val="24"/>
              </w:rPr>
              <w:t>APPEAL DECISION:</w:t>
            </w:r>
          </w:p>
        </w:tc>
        <w:tc>
          <w:tcPr>
            <w:tcW w:w="5062" w:type="dxa"/>
            <w:gridSpan w:val="2"/>
          </w:tcPr>
          <w:p w:rsidR="00006DFE" w:rsidRPr="0053579C" w:rsidRDefault="00006DFE">
            <w:pPr>
              <w:spacing w:before="120"/>
              <w:rPr>
                <w:b/>
                <w:sz w:val="24"/>
                <w:szCs w:val="24"/>
              </w:rPr>
            </w:pPr>
            <w:r w:rsidRPr="00E302BE">
              <w:rPr>
                <w:b/>
                <w:noProof/>
                <w:sz w:val="24"/>
                <w:szCs w:val="24"/>
              </w:rPr>
              <w:t>Attach Con(s) &amp; Remove Con(s)</w:t>
            </w:r>
          </w:p>
        </w:tc>
      </w:tr>
      <w:tr w:rsidR="00006DFE" w:rsidTr="0053579C">
        <w:tblPrEx>
          <w:tblCellMar>
            <w:top w:w="0" w:type="dxa"/>
            <w:bottom w:w="0" w:type="dxa"/>
          </w:tblCellMar>
        </w:tblPrEx>
        <w:tc>
          <w:tcPr>
            <w:tcW w:w="3794" w:type="dxa"/>
          </w:tcPr>
          <w:p w:rsidR="00006DFE" w:rsidRPr="0053579C" w:rsidRDefault="00006DFE">
            <w:pPr>
              <w:spacing w:before="120"/>
              <w:jc w:val="right"/>
              <w:rPr>
                <w:sz w:val="24"/>
                <w:szCs w:val="24"/>
              </w:rPr>
            </w:pPr>
            <w:r w:rsidRPr="0053579C">
              <w:rPr>
                <w:sz w:val="24"/>
                <w:szCs w:val="24"/>
              </w:rPr>
              <w:t>COUNCILS DECISION:</w:t>
            </w:r>
          </w:p>
        </w:tc>
        <w:tc>
          <w:tcPr>
            <w:tcW w:w="5062" w:type="dxa"/>
            <w:gridSpan w:val="2"/>
          </w:tcPr>
          <w:p w:rsidR="00006DFE" w:rsidRPr="0053579C" w:rsidRDefault="00006DFE">
            <w:pPr>
              <w:spacing w:before="120"/>
              <w:rPr>
                <w:sz w:val="24"/>
                <w:szCs w:val="24"/>
              </w:rPr>
            </w:pPr>
            <w:r w:rsidRPr="00E302BE">
              <w:rPr>
                <w:noProof/>
                <w:sz w:val="24"/>
                <w:szCs w:val="24"/>
              </w:rPr>
              <w:t>GRANT PERMISSION</w:t>
            </w:r>
          </w:p>
        </w:tc>
      </w:tr>
      <w:tr w:rsidR="00006DFE" w:rsidTr="0053579C">
        <w:tblPrEx>
          <w:tblCellMar>
            <w:top w:w="0" w:type="dxa"/>
            <w:bottom w:w="0" w:type="dxa"/>
          </w:tblCellMar>
        </w:tblPrEx>
        <w:tc>
          <w:tcPr>
            <w:tcW w:w="3794" w:type="dxa"/>
          </w:tcPr>
          <w:p w:rsidR="00006DFE" w:rsidRPr="0053579C" w:rsidRDefault="00006DFE">
            <w:pPr>
              <w:spacing w:before="120"/>
              <w:jc w:val="right"/>
              <w:rPr>
                <w:sz w:val="24"/>
                <w:szCs w:val="24"/>
              </w:rPr>
            </w:pPr>
            <w:r w:rsidRPr="0053579C">
              <w:rPr>
                <w:sz w:val="24"/>
                <w:szCs w:val="24"/>
              </w:rPr>
              <w:t>APPLICANT:</w:t>
            </w:r>
          </w:p>
        </w:tc>
        <w:tc>
          <w:tcPr>
            <w:tcW w:w="5062" w:type="dxa"/>
            <w:gridSpan w:val="2"/>
          </w:tcPr>
          <w:p w:rsidR="00006DFE" w:rsidRPr="0053579C" w:rsidRDefault="00006DFE">
            <w:pPr>
              <w:spacing w:before="120"/>
              <w:rPr>
                <w:sz w:val="24"/>
                <w:szCs w:val="24"/>
              </w:rPr>
            </w:pPr>
            <w:r w:rsidRPr="00E302BE">
              <w:rPr>
                <w:noProof/>
                <w:sz w:val="24"/>
                <w:szCs w:val="24"/>
              </w:rPr>
              <w:t>HSIL Properties</w:t>
            </w:r>
          </w:p>
        </w:tc>
      </w:tr>
      <w:tr w:rsidR="00006DFE" w:rsidTr="0053579C">
        <w:tblPrEx>
          <w:tblCellMar>
            <w:top w:w="0" w:type="dxa"/>
            <w:bottom w:w="0" w:type="dxa"/>
          </w:tblCellMar>
        </w:tblPrEx>
        <w:tc>
          <w:tcPr>
            <w:tcW w:w="3794" w:type="dxa"/>
          </w:tcPr>
          <w:p w:rsidR="00006DFE" w:rsidRPr="0053579C" w:rsidRDefault="00006DFE">
            <w:pPr>
              <w:spacing w:before="120"/>
              <w:jc w:val="right"/>
              <w:rPr>
                <w:sz w:val="24"/>
                <w:szCs w:val="24"/>
              </w:rPr>
            </w:pPr>
            <w:r w:rsidRPr="0053579C">
              <w:rPr>
                <w:sz w:val="24"/>
                <w:szCs w:val="24"/>
              </w:rPr>
              <w:t>LOCATION:</w:t>
            </w:r>
          </w:p>
        </w:tc>
        <w:tc>
          <w:tcPr>
            <w:tcW w:w="5062" w:type="dxa"/>
            <w:gridSpan w:val="2"/>
          </w:tcPr>
          <w:p w:rsidR="00006DFE" w:rsidRPr="0053579C" w:rsidRDefault="00006DFE">
            <w:pPr>
              <w:spacing w:before="120"/>
              <w:rPr>
                <w:sz w:val="24"/>
                <w:szCs w:val="24"/>
              </w:rPr>
            </w:pPr>
            <w:r w:rsidRPr="00E302BE">
              <w:rPr>
                <w:noProof/>
                <w:sz w:val="24"/>
                <w:szCs w:val="24"/>
              </w:rPr>
              <w:t>M50 Business Park, Ballymount Road, Dublin 12.</w:t>
            </w:r>
          </w:p>
        </w:tc>
      </w:tr>
      <w:tr w:rsidR="00006DFE" w:rsidTr="0053579C">
        <w:tblPrEx>
          <w:tblCellMar>
            <w:top w:w="0" w:type="dxa"/>
            <w:bottom w:w="0" w:type="dxa"/>
          </w:tblCellMar>
        </w:tblPrEx>
        <w:tc>
          <w:tcPr>
            <w:tcW w:w="3794" w:type="dxa"/>
          </w:tcPr>
          <w:p w:rsidR="00006DFE" w:rsidRPr="0053579C" w:rsidRDefault="00006DFE">
            <w:pPr>
              <w:spacing w:before="120"/>
              <w:jc w:val="right"/>
              <w:rPr>
                <w:sz w:val="24"/>
                <w:szCs w:val="24"/>
              </w:rPr>
            </w:pPr>
            <w:r w:rsidRPr="0053579C">
              <w:rPr>
                <w:sz w:val="24"/>
                <w:szCs w:val="24"/>
              </w:rPr>
              <w:t>PROPOSED DEVELOPMENT:</w:t>
            </w:r>
          </w:p>
        </w:tc>
        <w:tc>
          <w:tcPr>
            <w:tcW w:w="5062" w:type="dxa"/>
            <w:gridSpan w:val="2"/>
          </w:tcPr>
          <w:p w:rsidR="00006DFE" w:rsidRPr="0053579C" w:rsidRDefault="00006DFE">
            <w:pPr>
              <w:spacing w:before="120"/>
              <w:rPr>
                <w:sz w:val="24"/>
                <w:szCs w:val="24"/>
              </w:rPr>
            </w:pPr>
            <w:r w:rsidRPr="00E302BE">
              <w:rPr>
                <w:noProof/>
                <w:sz w:val="24"/>
                <w:szCs w:val="24"/>
              </w:rPr>
              <w:t>(1) Construct a new extension to the eastern corner of a permitted storage warehouse building, together with associated external signage, staff &amp; customer car parking, and site landscaping.  The proposed extension would provide additional storage space at second floor level only (approx. 778sq.m), and ancillary office space at first floor level (approx. 50sq.m) and form an undercroft to the permitted access/entrance areas. (2) Alterations to the permitted storage warehouse building comprising of: (a) remove external dock leveller located on north-west elevation, (b) amendments to the external elevations of the building comprising of a revised use of permitted colour scheme, and revised door and window locations, (c) revisions to internal layout at ground floor level on site beside the M50 Ballymount Interchange and M50 slip road to the south and southwest and Calmount Avenue.</w:t>
            </w:r>
          </w:p>
        </w:tc>
      </w:tr>
    </w:tbl>
    <w:p w:rsidR="00006DFE" w:rsidRDefault="00006DFE">
      <w:pPr>
        <w:pBdr>
          <w:bottom w:val="single" w:sz="12" w:space="1" w:color="auto"/>
        </w:pBdr>
      </w:pPr>
    </w:p>
    <w:p w:rsidR="00006DFE" w:rsidRDefault="00006DFE"/>
    <w:sectPr w:rsidR="00006DFE">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DFE" w:rsidRDefault="00006DFE">
      <w:r>
        <w:separator/>
      </w:r>
    </w:p>
  </w:endnote>
  <w:endnote w:type="continuationSeparator" w:id="0">
    <w:p w:rsidR="00006DFE" w:rsidRDefault="0000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DFE" w:rsidRDefault="00006DFE">
      <w:r>
        <w:separator/>
      </w:r>
    </w:p>
  </w:footnote>
  <w:footnote w:type="continuationSeparator" w:id="0">
    <w:p w:rsidR="00006DFE" w:rsidRDefault="00006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CF2604">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006DFE"/>
    <w:rsid w:val="00157490"/>
    <w:rsid w:val="0053579C"/>
    <w:rsid w:val="00847C90"/>
    <w:rsid w:val="00CF2604"/>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57EC27-3E25-49A9-8075-44460246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CF2604"/>
    <w:rPr>
      <w:rFonts w:ascii="Segoe UI" w:hAnsi="Segoe UI" w:cs="Segoe UI"/>
      <w:sz w:val="18"/>
      <w:szCs w:val="18"/>
    </w:rPr>
  </w:style>
  <w:style w:type="character" w:customStyle="1" w:styleId="BalloonTextChar">
    <w:name w:val="Balloon Text Char"/>
    <w:basedOn w:val="DefaultParagraphFont"/>
    <w:link w:val="BalloonText"/>
    <w:rsid w:val="00CF260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2017-07-05T15:12:00Z</cp:lastPrinted>
  <dcterms:created xsi:type="dcterms:W3CDTF">2017-07-05T15:13:00Z</dcterms:created>
  <dcterms:modified xsi:type="dcterms:W3CDTF">2017-07-05T15:13:00Z</dcterms:modified>
</cp:coreProperties>
</file>