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51769" w:rsidTr="0053579C">
        <w:tblPrEx>
          <w:tblCellMar>
            <w:top w:w="0" w:type="dxa"/>
            <w:bottom w:w="0" w:type="dxa"/>
          </w:tblCellMar>
        </w:tblPrEx>
        <w:tc>
          <w:tcPr>
            <w:tcW w:w="3794" w:type="dxa"/>
          </w:tcPr>
          <w:p w:rsidR="00151769" w:rsidRPr="0053579C" w:rsidRDefault="00151769">
            <w:pPr>
              <w:spacing w:before="120"/>
              <w:rPr>
                <w:b/>
                <w:sz w:val="24"/>
                <w:szCs w:val="24"/>
              </w:rPr>
            </w:pPr>
            <w:bookmarkStart w:id="0" w:name="_GoBack"/>
            <w:bookmarkEnd w:id="0"/>
            <w:r w:rsidRPr="006F630F">
              <w:rPr>
                <w:b/>
                <w:noProof/>
                <w:sz w:val="24"/>
                <w:szCs w:val="24"/>
              </w:rPr>
              <w:t>SD16A/0099</w:t>
            </w:r>
          </w:p>
        </w:tc>
        <w:tc>
          <w:tcPr>
            <w:tcW w:w="5062" w:type="dxa"/>
            <w:gridSpan w:val="2"/>
          </w:tcPr>
          <w:p w:rsidR="00151769" w:rsidRPr="0053579C" w:rsidRDefault="00151769">
            <w:pPr>
              <w:spacing w:before="120"/>
              <w:rPr>
                <w:b/>
                <w:sz w:val="24"/>
                <w:szCs w:val="24"/>
              </w:rPr>
            </w:pPr>
          </w:p>
        </w:tc>
      </w:tr>
      <w:tr w:rsidR="00151769" w:rsidTr="0053579C">
        <w:tblPrEx>
          <w:tblCellMar>
            <w:top w:w="0" w:type="dxa"/>
            <w:bottom w:w="0" w:type="dxa"/>
          </w:tblCellMar>
        </w:tblPrEx>
        <w:trPr>
          <w:cantSplit/>
        </w:trPr>
        <w:tc>
          <w:tcPr>
            <w:tcW w:w="3794" w:type="dxa"/>
          </w:tcPr>
          <w:p w:rsidR="00151769" w:rsidRPr="0053579C" w:rsidRDefault="00151769">
            <w:pPr>
              <w:spacing w:before="120"/>
              <w:jc w:val="right"/>
              <w:rPr>
                <w:sz w:val="24"/>
                <w:szCs w:val="24"/>
              </w:rPr>
            </w:pPr>
            <w:r w:rsidRPr="0053579C">
              <w:rPr>
                <w:sz w:val="24"/>
                <w:szCs w:val="24"/>
              </w:rPr>
              <w:t>AN BORD PLEANALA REF. NO.:</w:t>
            </w:r>
          </w:p>
        </w:tc>
        <w:tc>
          <w:tcPr>
            <w:tcW w:w="4819" w:type="dxa"/>
          </w:tcPr>
          <w:p w:rsidR="00151769" w:rsidRPr="0053579C" w:rsidRDefault="00151769">
            <w:pPr>
              <w:spacing w:before="120"/>
              <w:rPr>
                <w:sz w:val="24"/>
                <w:szCs w:val="24"/>
              </w:rPr>
            </w:pPr>
            <w:r w:rsidRPr="006F630F">
              <w:rPr>
                <w:b/>
                <w:noProof/>
                <w:sz w:val="24"/>
                <w:szCs w:val="24"/>
              </w:rPr>
              <w:t>PL06S.247535</w:t>
            </w:r>
          </w:p>
        </w:tc>
        <w:tc>
          <w:tcPr>
            <w:tcW w:w="243" w:type="dxa"/>
          </w:tcPr>
          <w:p w:rsidR="00151769" w:rsidRPr="0053579C" w:rsidRDefault="00151769">
            <w:pPr>
              <w:pStyle w:val="Heading1"/>
              <w:jc w:val="left"/>
              <w:rPr>
                <w:sz w:val="24"/>
                <w:szCs w:val="24"/>
              </w:rPr>
            </w:pP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APPEAL DECIDED:</w:t>
            </w:r>
          </w:p>
        </w:tc>
        <w:tc>
          <w:tcPr>
            <w:tcW w:w="5062" w:type="dxa"/>
            <w:gridSpan w:val="2"/>
          </w:tcPr>
          <w:p w:rsidR="00151769" w:rsidRPr="0053579C" w:rsidRDefault="00151769">
            <w:pPr>
              <w:spacing w:before="120"/>
              <w:rPr>
                <w:sz w:val="24"/>
                <w:szCs w:val="24"/>
              </w:rPr>
            </w:pPr>
            <w:r w:rsidRPr="006F630F">
              <w:rPr>
                <w:noProof/>
                <w:sz w:val="24"/>
                <w:szCs w:val="24"/>
              </w:rPr>
              <w:t>04-Jan-2017</w:t>
            </w:r>
            <w:r w:rsidRPr="0053579C">
              <w:rPr>
                <w:sz w:val="24"/>
                <w:szCs w:val="24"/>
              </w:rPr>
              <w:t xml:space="preserve">        </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APPELLANT TYPE:</w:t>
            </w:r>
          </w:p>
        </w:tc>
        <w:tc>
          <w:tcPr>
            <w:tcW w:w="5062" w:type="dxa"/>
            <w:gridSpan w:val="2"/>
          </w:tcPr>
          <w:p w:rsidR="00151769" w:rsidRPr="0053579C" w:rsidRDefault="00151769">
            <w:pPr>
              <w:pStyle w:val="Header"/>
              <w:tabs>
                <w:tab w:val="clear" w:pos="4153"/>
                <w:tab w:val="clear" w:pos="8306"/>
              </w:tabs>
              <w:spacing w:before="120"/>
              <w:rPr>
                <w:sz w:val="24"/>
                <w:szCs w:val="24"/>
              </w:rPr>
            </w:pPr>
            <w:r w:rsidRPr="006F630F">
              <w:rPr>
                <w:noProof/>
                <w:sz w:val="24"/>
                <w:szCs w:val="24"/>
              </w:rPr>
              <w:t>1ST PARTY</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APPEAL DECISION:</w:t>
            </w:r>
          </w:p>
        </w:tc>
        <w:tc>
          <w:tcPr>
            <w:tcW w:w="5062" w:type="dxa"/>
            <w:gridSpan w:val="2"/>
          </w:tcPr>
          <w:p w:rsidR="00151769" w:rsidRPr="0053579C" w:rsidRDefault="00151769">
            <w:pPr>
              <w:spacing w:before="120"/>
              <w:rPr>
                <w:b/>
                <w:sz w:val="24"/>
                <w:szCs w:val="24"/>
              </w:rPr>
            </w:pPr>
            <w:r w:rsidRPr="006F630F">
              <w:rPr>
                <w:b/>
                <w:noProof/>
                <w:sz w:val="24"/>
                <w:szCs w:val="24"/>
              </w:rPr>
              <w:t>To Remove Condition(s)</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COUNCILS DECISION:</w:t>
            </w:r>
          </w:p>
        </w:tc>
        <w:tc>
          <w:tcPr>
            <w:tcW w:w="5062" w:type="dxa"/>
            <w:gridSpan w:val="2"/>
          </w:tcPr>
          <w:p w:rsidR="00151769" w:rsidRPr="0053579C" w:rsidRDefault="00151769">
            <w:pPr>
              <w:spacing w:before="120"/>
              <w:rPr>
                <w:sz w:val="24"/>
                <w:szCs w:val="24"/>
              </w:rPr>
            </w:pPr>
            <w:r w:rsidRPr="006F630F">
              <w:rPr>
                <w:noProof/>
                <w:sz w:val="24"/>
                <w:szCs w:val="24"/>
              </w:rPr>
              <w:t>GRANT PERMISSION</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APPLICANT:</w:t>
            </w:r>
          </w:p>
        </w:tc>
        <w:tc>
          <w:tcPr>
            <w:tcW w:w="5062" w:type="dxa"/>
            <w:gridSpan w:val="2"/>
          </w:tcPr>
          <w:p w:rsidR="00151769" w:rsidRPr="0053579C" w:rsidRDefault="00151769">
            <w:pPr>
              <w:spacing w:before="120"/>
              <w:rPr>
                <w:sz w:val="24"/>
                <w:szCs w:val="24"/>
              </w:rPr>
            </w:pPr>
            <w:r w:rsidRPr="006F630F">
              <w:rPr>
                <w:noProof/>
                <w:sz w:val="24"/>
                <w:szCs w:val="24"/>
              </w:rPr>
              <w:t>Institute of Technology Tallaght (ITT)</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LOCATION:</w:t>
            </w:r>
          </w:p>
        </w:tc>
        <w:tc>
          <w:tcPr>
            <w:tcW w:w="5062" w:type="dxa"/>
            <w:gridSpan w:val="2"/>
          </w:tcPr>
          <w:p w:rsidR="00151769" w:rsidRPr="0053579C" w:rsidRDefault="00151769">
            <w:pPr>
              <w:spacing w:before="120"/>
              <w:rPr>
                <w:sz w:val="24"/>
                <w:szCs w:val="24"/>
              </w:rPr>
            </w:pPr>
            <w:r w:rsidRPr="006F630F">
              <w:rPr>
                <w:noProof/>
                <w:sz w:val="24"/>
                <w:szCs w:val="24"/>
              </w:rPr>
              <w:t>Institute of Technology, Old Blessington Road, Tallaght, Dublin 24.</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PROPOSED DEVELOPMENT:</w:t>
            </w:r>
          </w:p>
        </w:tc>
        <w:tc>
          <w:tcPr>
            <w:tcW w:w="5062" w:type="dxa"/>
            <w:gridSpan w:val="2"/>
          </w:tcPr>
          <w:p w:rsidR="00151769" w:rsidRPr="0053579C" w:rsidRDefault="00151769">
            <w:pPr>
              <w:spacing w:before="120"/>
              <w:rPr>
                <w:sz w:val="24"/>
                <w:szCs w:val="24"/>
              </w:rPr>
            </w:pPr>
            <w:r w:rsidRPr="006F630F">
              <w:rPr>
                <w:noProof/>
                <w:sz w:val="24"/>
                <w:szCs w:val="24"/>
              </w:rPr>
              <w:t xml:space="preserve">10 year planning permission for the construction of 2 third level educational buildings and an outdoor playing pitch, located to the east of the existing main building. The development will consist of: (1) A sport, science, health and recreation building with brick and stone cladding finish containing a single storey sports hall with teaching accommodation and associated facilities, arranged over two storeys plus roof plant areas, total floor area 3,280sq.m., a grass playing pitch 140 x 90m with flood lighting, score boards, 1m high spectator barrier, 12m high x 25m wide ball catch nets behind goal posts and spectator seating. (2) A four storey building plus roof plant areas, with brick and stone cladding finish, containing a full height atrium space with general teaching accommodation consisting of classrooms and computer rooms, teaching kitchen facilities and restaurant with production kitchen, ancillary store rooms and class kitchens, technical development teaching accommodation with various engineering and other technical laboratories and post grad study area, meeting rooms and administration offices, total floor area 6,402sq.m. (3) A new entrance formed on the east facade of the existing main building with new single storey entrance lobby, total floor area 22sq.m. (4) A new external landscaped quadrangle, pedestrian areas, </w:t>
            </w:r>
            <w:r w:rsidRPr="006F630F">
              <w:rPr>
                <w:noProof/>
                <w:sz w:val="24"/>
                <w:szCs w:val="24"/>
              </w:rPr>
              <w:lastRenderedPageBreak/>
              <w:t>footpaths and landscaping, linking existing facilities with development. Building signage, 50 covered bicycle parking spaces, covered walkways, refuse storage, relocation of 70 existing car parking spaces and associated site works are also included. (5) Enhanced pedestrian crossing facilities at Greenhills Road access, comprising new raised entry treatment across access and pedestrian refuge island on Greenhills Road with associated road markings and traffic signs. The development may be constructed in phases. This application site is centrally located within the ITT campus, which is bound by Belgard Road to the west, industrial buildings accessed off Airton Road to the north, Greenhills Road to the east and to the south by Old Blessington Road and the grounds of the Old Priory, Tallaght.</w:t>
            </w:r>
          </w:p>
        </w:tc>
      </w:tr>
    </w:tbl>
    <w:p w:rsidR="00151769" w:rsidRDefault="00151769">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51769" w:rsidTr="0053579C">
        <w:tblPrEx>
          <w:tblCellMar>
            <w:top w:w="0" w:type="dxa"/>
            <w:bottom w:w="0" w:type="dxa"/>
          </w:tblCellMar>
        </w:tblPrEx>
        <w:tc>
          <w:tcPr>
            <w:tcW w:w="3794" w:type="dxa"/>
          </w:tcPr>
          <w:p w:rsidR="00151769" w:rsidRPr="0053579C" w:rsidRDefault="00151769">
            <w:pPr>
              <w:spacing w:before="120"/>
              <w:rPr>
                <w:b/>
                <w:sz w:val="24"/>
                <w:szCs w:val="24"/>
              </w:rPr>
            </w:pPr>
            <w:r w:rsidRPr="006F630F">
              <w:rPr>
                <w:b/>
                <w:noProof/>
                <w:sz w:val="24"/>
                <w:szCs w:val="24"/>
              </w:rPr>
              <w:t>SD16A/0199</w:t>
            </w:r>
          </w:p>
        </w:tc>
        <w:tc>
          <w:tcPr>
            <w:tcW w:w="5062" w:type="dxa"/>
            <w:gridSpan w:val="2"/>
          </w:tcPr>
          <w:p w:rsidR="00151769" w:rsidRPr="0053579C" w:rsidRDefault="00151769">
            <w:pPr>
              <w:spacing w:before="120"/>
              <w:rPr>
                <w:b/>
                <w:sz w:val="24"/>
                <w:szCs w:val="24"/>
              </w:rPr>
            </w:pPr>
          </w:p>
        </w:tc>
      </w:tr>
      <w:tr w:rsidR="00151769" w:rsidTr="0053579C">
        <w:tblPrEx>
          <w:tblCellMar>
            <w:top w:w="0" w:type="dxa"/>
            <w:bottom w:w="0" w:type="dxa"/>
          </w:tblCellMar>
        </w:tblPrEx>
        <w:trPr>
          <w:cantSplit/>
        </w:trPr>
        <w:tc>
          <w:tcPr>
            <w:tcW w:w="3794" w:type="dxa"/>
          </w:tcPr>
          <w:p w:rsidR="00151769" w:rsidRPr="0053579C" w:rsidRDefault="00151769">
            <w:pPr>
              <w:spacing w:before="120"/>
              <w:jc w:val="right"/>
              <w:rPr>
                <w:sz w:val="24"/>
                <w:szCs w:val="24"/>
              </w:rPr>
            </w:pPr>
            <w:r w:rsidRPr="0053579C">
              <w:rPr>
                <w:sz w:val="24"/>
                <w:szCs w:val="24"/>
              </w:rPr>
              <w:t>AN BORD PLEANALA REF. NO.:</w:t>
            </w:r>
          </w:p>
        </w:tc>
        <w:tc>
          <w:tcPr>
            <w:tcW w:w="4819" w:type="dxa"/>
          </w:tcPr>
          <w:p w:rsidR="00151769" w:rsidRPr="0053579C" w:rsidRDefault="00151769">
            <w:pPr>
              <w:spacing w:before="120"/>
              <w:rPr>
                <w:sz w:val="24"/>
                <w:szCs w:val="24"/>
              </w:rPr>
            </w:pPr>
            <w:r w:rsidRPr="006F630F">
              <w:rPr>
                <w:b/>
                <w:noProof/>
                <w:sz w:val="24"/>
                <w:szCs w:val="24"/>
              </w:rPr>
              <w:t>PL06S.247148</w:t>
            </w:r>
          </w:p>
        </w:tc>
        <w:tc>
          <w:tcPr>
            <w:tcW w:w="243" w:type="dxa"/>
          </w:tcPr>
          <w:p w:rsidR="00151769" w:rsidRPr="0053579C" w:rsidRDefault="00151769">
            <w:pPr>
              <w:pStyle w:val="Heading1"/>
              <w:jc w:val="left"/>
              <w:rPr>
                <w:sz w:val="24"/>
                <w:szCs w:val="24"/>
              </w:rPr>
            </w:pP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APPEAL DECIDED:</w:t>
            </w:r>
          </w:p>
        </w:tc>
        <w:tc>
          <w:tcPr>
            <w:tcW w:w="5062" w:type="dxa"/>
            <w:gridSpan w:val="2"/>
          </w:tcPr>
          <w:p w:rsidR="00151769" w:rsidRPr="0053579C" w:rsidRDefault="00151769">
            <w:pPr>
              <w:spacing w:before="120"/>
              <w:rPr>
                <w:sz w:val="24"/>
                <w:szCs w:val="24"/>
              </w:rPr>
            </w:pPr>
            <w:r w:rsidRPr="006F630F">
              <w:rPr>
                <w:noProof/>
                <w:sz w:val="24"/>
                <w:szCs w:val="24"/>
              </w:rPr>
              <w:t>30-Dec-2016</w:t>
            </w:r>
            <w:r w:rsidRPr="0053579C">
              <w:rPr>
                <w:sz w:val="24"/>
                <w:szCs w:val="24"/>
              </w:rPr>
              <w:t xml:space="preserve">        </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APPELLANT TYPE:</w:t>
            </w:r>
          </w:p>
        </w:tc>
        <w:tc>
          <w:tcPr>
            <w:tcW w:w="5062" w:type="dxa"/>
            <w:gridSpan w:val="2"/>
          </w:tcPr>
          <w:p w:rsidR="00151769" w:rsidRPr="0053579C" w:rsidRDefault="00151769">
            <w:pPr>
              <w:pStyle w:val="Header"/>
              <w:tabs>
                <w:tab w:val="clear" w:pos="4153"/>
                <w:tab w:val="clear" w:pos="8306"/>
              </w:tabs>
              <w:spacing w:before="120"/>
              <w:rPr>
                <w:sz w:val="24"/>
                <w:szCs w:val="24"/>
              </w:rPr>
            </w:pPr>
            <w:r w:rsidRPr="006F630F">
              <w:rPr>
                <w:noProof/>
                <w:sz w:val="24"/>
                <w:szCs w:val="24"/>
              </w:rPr>
              <w:t>1 st Party</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APPEAL DECISION:</w:t>
            </w:r>
          </w:p>
        </w:tc>
        <w:tc>
          <w:tcPr>
            <w:tcW w:w="5062" w:type="dxa"/>
            <w:gridSpan w:val="2"/>
          </w:tcPr>
          <w:p w:rsidR="00151769" w:rsidRPr="0053579C" w:rsidRDefault="00151769">
            <w:pPr>
              <w:spacing w:before="120"/>
              <w:rPr>
                <w:b/>
                <w:sz w:val="24"/>
                <w:szCs w:val="24"/>
              </w:rPr>
            </w:pPr>
            <w:r w:rsidRPr="006F630F">
              <w:rPr>
                <w:b/>
                <w:noProof/>
                <w:sz w:val="24"/>
                <w:szCs w:val="24"/>
              </w:rPr>
              <w:t>Refuse Permission</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COUNCILS DECISION:</w:t>
            </w:r>
          </w:p>
        </w:tc>
        <w:tc>
          <w:tcPr>
            <w:tcW w:w="5062" w:type="dxa"/>
            <w:gridSpan w:val="2"/>
          </w:tcPr>
          <w:p w:rsidR="00151769" w:rsidRPr="0053579C" w:rsidRDefault="00151769">
            <w:pPr>
              <w:spacing w:before="120"/>
              <w:rPr>
                <w:sz w:val="24"/>
                <w:szCs w:val="24"/>
              </w:rPr>
            </w:pPr>
            <w:r w:rsidRPr="006F630F">
              <w:rPr>
                <w:noProof/>
                <w:sz w:val="24"/>
                <w:szCs w:val="24"/>
              </w:rPr>
              <w:t>REFUSE PERMISSION FOR RETENTION</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APPLICANT:</w:t>
            </w:r>
          </w:p>
        </w:tc>
        <w:tc>
          <w:tcPr>
            <w:tcW w:w="5062" w:type="dxa"/>
            <w:gridSpan w:val="2"/>
          </w:tcPr>
          <w:p w:rsidR="00151769" w:rsidRPr="0053579C" w:rsidRDefault="00151769">
            <w:pPr>
              <w:spacing w:before="120"/>
              <w:rPr>
                <w:sz w:val="24"/>
                <w:szCs w:val="24"/>
              </w:rPr>
            </w:pPr>
            <w:r w:rsidRPr="006F630F">
              <w:rPr>
                <w:noProof/>
                <w:sz w:val="24"/>
                <w:szCs w:val="24"/>
              </w:rPr>
              <w:t>Aengus &amp; Fiona Cullen</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LOCATION:</w:t>
            </w:r>
          </w:p>
        </w:tc>
        <w:tc>
          <w:tcPr>
            <w:tcW w:w="5062" w:type="dxa"/>
            <w:gridSpan w:val="2"/>
          </w:tcPr>
          <w:p w:rsidR="00151769" w:rsidRPr="0053579C" w:rsidRDefault="00151769">
            <w:pPr>
              <w:spacing w:before="120"/>
              <w:rPr>
                <w:sz w:val="24"/>
                <w:szCs w:val="24"/>
              </w:rPr>
            </w:pPr>
            <w:r w:rsidRPr="006F630F">
              <w:rPr>
                <w:noProof/>
                <w:sz w:val="24"/>
                <w:szCs w:val="24"/>
              </w:rPr>
              <w:t>Ballymana Lane, Kiltipper, Dublin 24</w:t>
            </w:r>
          </w:p>
        </w:tc>
      </w:tr>
      <w:tr w:rsidR="00151769" w:rsidTr="0053579C">
        <w:tblPrEx>
          <w:tblCellMar>
            <w:top w:w="0" w:type="dxa"/>
            <w:bottom w:w="0" w:type="dxa"/>
          </w:tblCellMar>
        </w:tblPrEx>
        <w:tc>
          <w:tcPr>
            <w:tcW w:w="3794" w:type="dxa"/>
          </w:tcPr>
          <w:p w:rsidR="00151769" w:rsidRPr="0053579C" w:rsidRDefault="00151769">
            <w:pPr>
              <w:spacing w:before="120"/>
              <w:jc w:val="right"/>
              <w:rPr>
                <w:sz w:val="24"/>
                <w:szCs w:val="24"/>
              </w:rPr>
            </w:pPr>
            <w:r w:rsidRPr="0053579C">
              <w:rPr>
                <w:sz w:val="24"/>
                <w:szCs w:val="24"/>
              </w:rPr>
              <w:t>PROPOSED DEVELOPMENT:</w:t>
            </w:r>
          </w:p>
        </w:tc>
        <w:tc>
          <w:tcPr>
            <w:tcW w:w="5062" w:type="dxa"/>
            <w:gridSpan w:val="2"/>
          </w:tcPr>
          <w:p w:rsidR="00151769" w:rsidRPr="0053579C" w:rsidRDefault="00151769">
            <w:pPr>
              <w:spacing w:before="120"/>
              <w:rPr>
                <w:sz w:val="24"/>
                <w:szCs w:val="24"/>
              </w:rPr>
            </w:pPr>
            <w:r w:rsidRPr="006F630F">
              <w:rPr>
                <w:noProof/>
                <w:sz w:val="24"/>
                <w:szCs w:val="24"/>
              </w:rPr>
              <w:t>Retention of timber structure for use as farm office and veterinary store along with family farm house accommodation with septic tank; access to public road will be via existing roadway serving existing farm buildings to include completion of existing entrance to public road in accordance with planning granted under Reg.Ref. SD09A/0347 together with ancillary site works.</w:t>
            </w:r>
          </w:p>
        </w:tc>
      </w:tr>
    </w:tbl>
    <w:p w:rsidR="00151769" w:rsidRDefault="00151769">
      <w:pPr>
        <w:pBdr>
          <w:bottom w:val="single" w:sz="12" w:space="1" w:color="auto"/>
        </w:pBdr>
      </w:pPr>
    </w:p>
    <w:p w:rsidR="00151769" w:rsidRDefault="00151769"/>
    <w:sectPr w:rsidR="00151769">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769" w:rsidRDefault="00151769">
      <w:r>
        <w:separator/>
      </w:r>
    </w:p>
  </w:endnote>
  <w:endnote w:type="continuationSeparator" w:id="0">
    <w:p w:rsidR="00151769" w:rsidRDefault="0015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769" w:rsidRDefault="00151769">
      <w:r>
        <w:separator/>
      </w:r>
    </w:p>
  </w:footnote>
  <w:footnote w:type="continuationSeparator" w:id="0">
    <w:p w:rsidR="00151769" w:rsidRDefault="00151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FE251F">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51769"/>
    <w:rsid w:val="0053579C"/>
    <w:rsid w:val="00847C90"/>
    <w:rsid w:val="0087631B"/>
    <w:rsid w:val="00F94172"/>
    <w:rsid w:val="00FE25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2636EA-0872-4C1B-90B9-96E75D4E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E251F"/>
    <w:rPr>
      <w:rFonts w:ascii="Segoe UI" w:hAnsi="Segoe UI" w:cs="Segoe UI"/>
      <w:sz w:val="18"/>
      <w:szCs w:val="18"/>
    </w:rPr>
  </w:style>
  <w:style w:type="character" w:customStyle="1" w:styleId="BalloonTextChar">
    <w:name w:val="Balloon Text Char"/>
    <w:basedOn w:val="DefaultParagraphFont"/>
    <w:link w:val="BalloonText"/>
    <w:rsid w:val="00FE25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2017-01-11T17:16:00Z</cp:lastPrinted>
  <dcterms:created xsi:type="dcterms:W3CDTF">2017-01-11T17:16:00Z</dcterms:created>
  <dcterms:modified xsi:type="dcterms:W3CDTF">2017-01-11T17:16:00Z</dcterms:modified>
</cp:coreProperties>
</file>