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SD11A/0142/EP</w:t>
            </w:r>
          </w:p>
        </w:tc>
        <w:tc>
          <w:tcPr>
            <w:tcW w:w="2126" w:type="dxa"/>
          </w:tcPr>
          <w:p w:rsidR="00EE18FE" w:rsidRDefault="00EE18FE">
            <w:pPr>
              <w:tabs>
                <w:tab w:val="left" w:pos="1985"/>
                <w:tab w:val="left" w:pos="4536"/>
              </w:tabs>
              <w:rPr>
                <w:b/>
                <w:sz w:val="22"/>
              </w:rPr>
            </w:pPr>
            <w:r w:rsidRPr="007E1ADC">
              <w:rPr>
                <w:b/>
                <w:noProof/>
                <w:sz w:val="22"/>
              </w:rPr>
              <w:t>GRANT EXTENSION OF DURATION OF PERM</w:t>
            </w:r>
            <w:r>
              <w:rPr>
                <w:b/>
                <w:noProof/>
                <w:sz w:val="22"/>
              </w:rPr>
              <w:t>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22-Jun-2016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Torcross Limited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Hermitage Medical Clinic, Fonthill, Old Lucan Road, Palmerstown, Dublin 20.</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Single storey paediatric clinic 5.5 metres high accommodating 18 consulting suites and associated ancillary accommodation, measuring 1104sq.m; the reorganisation of an existing car park currently accommodating 56 spaces and its extension to provide an additional 50 spaces (106 in total); 18 bicycle spaces; an electricity sub-station internalised in a plant room within the building; a pedestrian connection to the existing clinic; all associated site development and landscape works, including the incorporation of excess spoil material within the landscaped grounds of the Hermitage Clinic.  Access is provided via the existing internal road network at the Hermitage Clinic.</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SD15B/0306</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Gavin Barnes</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50, Dodsboro Cottages, Lucan,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(a) Demolition of part of existing single storey extension; (b) extend and alter existing single storey extension with first floor extension over; (c) further single storey extension at ground floor level, together with ancillary associated works. All of these works are to the rear of the existing two storey house.</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SD16A/0146</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Gaelphobal Thamhlachta</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518, Main Street, Tallaght,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 xml:space="preserve">Demolition of 15sq.m single storey area at rear of existing building, construction of a new single storey extension on same footprint and </w:t>
            </w:r>
            <w:r w:rsidRPr="007E1ADC">
              <w:rPr>
                <w:rFonts w:ascii="Arial Narrow" w:hAnsi="Arial Narrow"/>
                <w:noProof/>
                <w:sz w:val="22"/>
              </w:rPr>
              <w:lastRenderedPageBreak/>
              <w:t>change of use from commercial office and garage to cultural centre, cafe and bookshop, along with associated landscaping and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SD16A/0148</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22-Jun-2016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Google Ireland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Units 502 &amp; 503, Casement Avenue, Southgate, Profile Park, Grange Castle, Dublin 22</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The painting of 5 murals max. 12.25m high totalling (1,192sq.m) on external walls of existing building, smaller images on 3 external flues (total 10sq.m) also mural painting on a 7.5m high external sprinkler tank (surface area 250sq.m). The installation of an external fence1.8m high x 18m long inside the existing perimter fence at external dining area with mural painted on the internal face (area 33sq.m) Total area of all murals is 1485sq.m. The murals will be lit with light fittings either on the building or nearby poles or ground.</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SD16A/0149</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Agenbite Ltd. T/A Milano</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Unit 4, Liffey Valley Shopping Centre, Dublin 22</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Installation of external signage.</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SD16A/0153</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Gas Networks Ireland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Maplewood DRI, Burgage Crescent, Newcastle,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 xml:space="preserve">The installation of a 3m high 'lamp post' style relief vent stack servicing the existing above ground natural gas pressure reduction </w:t>
            </w:r>
            <w:r w:rsidRPr="007E1ADC">
              <w:rPr>
                <w:rFonts w:ascii="Arial Narrow" w:hAnsi="Arial Narrow"/>
                <w:noProof/>
                <w:sz w:val="22"/>
              </w:rPr>
              <w:lastRenderedPageBreak/>
              <w:t>unit with all ancillary services and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SD16B/0081</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23-Jun-2016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Ciaran Sheehan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24, Dodder Park Road, Dublin 14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Demoltion of existing single extenstion to rear and: (1) extension to existing garage to front at ground floor and associated alterations to side gable wall to include 2 windows at ground floor level; (2) new first floor extension over existing garage to side incorporating a new hipped roof and gable wall with new windows; (3) new single storey extension to rear and associated internal modifications.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SD16B/0136</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P. McHugh &amp; C. Cullen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Bramble Hill, Redgap, Rathcoole,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Demolition of existing conservatory to the rear of the dwelling and construction of a single storey kitchen in its place to incorporate a small extension.</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SD16B/0137</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20-Jun-2016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Richard &amp; Norma Flood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19, Monalea Park, Firhouse,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 xml:space="preserve">Extend the existing concrete ridge and roof tiles to form a new 'Dutch' type roof structure, extend the existing side structure up to new soffit level with three addtional windows, new single storey extension to the front and rear of the existing dwelling, new dormer roof structure to the existing rear tiled roof, attic conversion, internal </w:t>
            </w:r>
            <w:r w:rsidRPr="007E1ADC">
              <w:rPr>
                <w:rFonts w:ascii="Arial Narrow" w:hAnsi="Arial Narrow"/>
                <w:noProof/>
                <w:sz w:val="22"/>
              </w:rPr>
              <w:lastRenderedPageBreak/>
              <w:t>alterations and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SD16B/0138</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Donal Stenson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10, Griffeen Glen Green, Lucan,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Erection of two storey playroom, utility room, bedroom and bathroom extension to the side and for a single storey kitchen extension to the rear of house together with all associated site and drainage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SD16B/0139</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Elizabeth Breen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13, Wainsfort Crescent, Dublin 6w</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Demolish an existing garage and erect a single storey extension at side.</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SD16B/0140</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Damian &amp; Susan Finlay</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13, The Crescent, Millbrook Lawns,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Construction of new slate clad pitched roof structure not exceeding 8.95m in height above ground level to cover the existing flat roof, to include new dormer roof over stairwell with fronsted window to attic landing level, roof light over and 'Velux' window to front storage space to east elevation and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noProof/>
                <w:sz w:val="22"/>
              </w:rPr>
            </w:pPr>
            <w:r w:rsidRPr="007E1ADC">
              <w:rPr>
                <w:noProof/>
                <w:sz w:val="22"/>
              </w:rPr>
              <w:t xml:space="preserve">Direct Marketing </w:t>
            </w:r>
            <w:r>
              <w:rPr>
                <w:noProof/>
                <w:sz w:val="22"/>
              </w:rPr>
              <w:t>–</w:t>
            </w:r>
            <w:r w:rsidRPr="007E1ADC">
              <w:rPr>
                <w:noProof/>
                <w:sz w:val="22"/>
              </w:rPr>
              <w:t xml:space="preserve"> NO</w:t>
            </w:r>
          </w:p>
          <w:p w:rsidR="00EE18FE" w:rsidRDefault="00EE18FE">
            <w:pPr>
              <w:jc w:val="both"/>
              <w:rPr>
                <w:sz w:val="22"/>
              </w:rPr>
            </w:pPr>
            <w:bookmarkStart w:id="0" w:name="_GoBack"/>
            <w:bookmarkEnd w:id="0"/>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SD16B/0141</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Denis &amp; Sandra Kelly</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44, The Crescent, Millbrook Lawns,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to south elevation and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SD16B/0142</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Paul Merryman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50 The Crescent, Millbrook Lawns, Tallaght,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Construction of new slate clad pitched roof structure not exceeding 8.950m in height above ground level to cover the existing flat roof, to include new dormer roof over stairwell with frosted window to attic landing level, roof light over &amp; 'Velux' window to front storage space to south elevation and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SD16B/0143</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21-Jun-2016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Paul Merryman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50A, The Crescent, Millbrook Lawns, Tallaght, Dublin, 24</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Construction of a new slate clad pitched roof structure not exceeding 8.950m in height above ground level to cover the existing flat roof, to include new dormer roof over stairwell with frosted window to attic landing level, roof light over and 'Velux' window to front storage space to south elevation and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SD16B/0144</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Valentin Lasilcovschi</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 St. Peter's Road, Walkinstown, Dublin 12</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New two storey extension to side, 1 new porch, attic conversion with dormer roof and 1 rooflight to rear, 2 rooflights to front and associated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SD16B/0148</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Michael McCabe</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41, Hillcrest Heights, Lucan,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'Dutch' gable with obscure window to side and dormer window to rear of existing dwelling and provision of non habitable room to converted attic space.</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SD16B/0151</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Geoff &amp; Sharon Doherty</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2, The Vale, Woodfarm Acres, Palmerstown, Dublin 20</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Demolition of existing garage to side of existing dwelling; construction of new single storey extension to side and rear;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SD16B/0155</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Ronnie &amp; Marian Smith</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35 Shelton Park, Kimmage, Dublin 12.</w:t>
            </w:r>
          </w:p>
          <w:p w:rsidR="00EE18FE" w:rsidRDefault="00EE18FE">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Front single storey entrance extension along with internal alterations to ground and first floors including a dormer window to side (east) elevation and a roof window to side (east) roof slope.</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SD16B/0157</w:t>
            </w:r>
          </w:p>
        </w:tc>
        <w:tc>
          <w:tcPr>
            <w:tcW w:w="2126" w:type="dxa"/>
          </w:tcPr>
          <w:p w:rsidR="00EE18FE" w:rsidRDefault="00EE18FE">
            <w:pPr>
              <w:tabs>
                <w:tab w:val="left" w:pos="1985"/>
                <w:tab w:val="left" w:pos="4536"/>
              </w:tabs>
              <w:rPr>
                <w:b/>
                <w:sz w:val="22"/>
              </w:rPr>
            </w:pPr>
            <w:r w:rsidRPr="007E1ADC">
              <w:rPr>
                <w:b/>
                <w:noProof/>
                <w:sz w:val="22"/>
              </w:rPr>
              <w:t>GRANT PERMISSION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Terry Sheridan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184, Whitehall Road, Dublin 12</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Garage to new house in rear garden with shared access from Whitehall Road.</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SD16A/0065</w:t>
            </w:r>
          </w:p>
        </w:tc>
        <w:tc>
          <w:tcPr>
            <w:tcW w:w="2126" w:type="dxa"/>
          </w:tcPr>
          <w:p w:rsidR="00EE18FE" w:rsidRDefault="00EE18FE">
            <w:pPr>
              <w:tabs>
                <w:tab w:val="left" w:pos="1985"/>
                <w:tab w:val="left" w:pos="4536"/>
              </w:tabs>
              <w:rPr>
                <w:b/>
                <w:sz w:val="22"/>
              </w:rPr>
            </w:pPr>
            <w:r w:rsidRPr="007E1ADC">
              <w:rPr>
                <w:b/>
                <w:noProof/>
                <w:sz w:val="22"/>
              </w:rPr>
              <w:t>GRANT PERMISSION &amp; GRANT RETENTION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22-Jun-2016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Hing Wong China Market Ltd.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33 Robinhood Industrial Estate, Clondalkin, Dublin 22.</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(1) Reversion of entire warehouse premises with ancillary offices and rooms to one unit in lieu of already approved five units under planning Reg. Ref. SD08A/0043; (2) Removal of offices on mezzanine level to front and reversion to storage as approved; (3) Provision of new fire escape door to side at bottom of stairs serving first floor offices to front. (4) Removal of internal doors and partitians to rear to allow access to the units from main warehouse and to allow access to fire escape doors to rear; (5) Retention sought for small section of rear extension which conflicts with approved extension under planning Reg. Ref. S01A/0115.</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SD16A/0083</w:t>
            </w:r>
          </w:p>
        </w:tc>
        <w:tc>
          <w:tcPr>
            <w:tcW w:w="2126" w:type="dxa"/>
          </w:tcPr>
          <w:p w:rsidR="00EE18FE" w:rsidRDefault="00EE18FE">
            <w:pPr>
              <w:tabs>
                <w:tab w:val="left" w:pos="1985"/>
                <w:tab w:val="left" w:pos="4536"/>
              </w:tabs>
              <w:rPr>
                <w:b/>
                <w:sz w:val="22"/>
              </w:rPr>
            </w:pPr>
            <w:r w:rsidRPr="007E1ADC">
              <w:rPr>
                <w:b/>
                <w:noProof/>
                <w:sz w:val="22"/>
              </w:rPr>
              <w:t>GRANT PERMISSION FOR RETENTION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20-Jun-2016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Kilnamanagh Kids Creche Ltd.</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36, Tamarisk Lawn, Dublin 24</w:t>
            </w:r>
          </w:p>
          <w:p w:rsidR="00EE18FE" w:rsidRDefault="00EE18FE">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Retention of change of use on ground and first floor from residential use to part of a previously granted creche facility (under planning reference number SD08A/0639) and all associated site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lastRenderedPageBreak/>
              <w:t>SD16B/0149</w:t>
            </w:r>
          </w:p>
        </w:tc>
        <w:tc>
          <w:tcPr>
            <w:tcW w:w="2126" w:type="dxa"/>
          </w:tcPr>
          <w:p w:rsidR="00EE18FE" w:rsidRDefault="00EE18FE">
            <w:pPr>
              <w:tabs>
                <w:tab w:val="left" w:pos="1985"/>
                <w:tab w:val="left" w:pos="4536"/>
              </w:tabs>
              <w:rPr>
                <w:b/>
                <w:sz w:val="22"/>
              </w:rPr>
            </w:pPr>
            <w:r w:rsidRPr="007E1ADC">
              <w:rPr>
                <w:b/>
                <w:noProof/>
                <w:sz w:val="22"/>
              </w:rPr>
              <w:t>GRANT PERMISSION FOR RETENTION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24-Jun-2016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Stephen &amp; Jennifer Tully</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32, Wainsfort Avenue, Terenure, Dublin 6W.</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Retention of: (a) front porch with pitched roof (3sq.m) and (b) a converted garage (16sq.m) with a section of raised flat roof to the rear of the pre-existing parapet.</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r w:rsidR="00EE18FE">
        <w:tblPrEx>
          <w:tblCellMar>
            <w:top w:w="0" w:type="dxa"/>
            <w:bottom w:w="0" w:type="dxa"/>
          </w:tblCellMar>
        </w:tblPrEx>
        <w:tc>
          <w:tcPr>
            <w:tcW w:w="1951" w:type="dxa"/>
          </w:tcPr>
          <w:p w:rsidR="00EE18FE" w:rsidRDefault="00EE18FE">
            <w:pPr>
              <w:tabs>
                <w:tab w:val="left" w:pos="1985"/>
                <w:tab w:val="left" w:pos="4536"/>
              </w:tabs>
              <w:rPr>
                <w:b/>
                <w:sz w:val="22"/>
              </w:rPr>
            </w:pPr>
            <w:r w:rsidRPr="007E1ADC">
              <w:rPr>
                <w:b/>
                <w:noProof/>
                <w:sz w:val="22"/>
              </w:rPr>
              <w:t>SD16B/0147</w:t>
            </w:r>
          </w:p>
        </w:tc>
        <w:tc>
          <w:tcPr>
            <w:tcW w:w="2126" w:type="dxa"/>
          </w:tcPr>
          <w:p w:rsidR="00EE18FE" w:rsidRDefault="00EE18FE">
            <w:pPr>
              <w:tabs>
                <w:tab w:val="left" w:pos="1985"/>
                <w:tab w:val="left" w:pos="4536"/>
              </w:tabs>
              <w:rPr>
                <w:b/>
                <w:sz w:val="22"/>
              </w:rPr>
            </w:pPr>
            <w:r w:rsidRPr="007E1ADC">
              <w:rPr>
                <w:b/>
                <w:noProof/>
                <w:sz w:val="22"/>
              </w:rPr>
              <w:t>REQUEST ADDITIONAL INFORMATION</w:t>
            </w:r>
          </w:p>
          <w:p w:rsidR="00EE18FE" w:rsidRDefault="00EE18FE">
            <w:pPr>
              <w:tabs>
                <w:tab w:val="left" w:pos="1985"/>
                <w:tab w:val="left" w:pos="4536"/>
              </w:tabs>
              <w:jc w:val="right"/>
              <w:rPr>
                <w:sz w:val="22"/>
              </w:rPr>
            </w:pPr>
          </w:p>
        </w:tc>
        <w:tc>
          <w:tcPr>
            <w:tcW w:w="5736" w:type="dxa"/>
          </w:tcPr>
          <w:p w:rsidR="00EE18FE" w:rsidRDefault="00EE18FE">
            <w:pPr>
              <w:rPr>
                <w:b/>
                <w:sz w:val="22"/>
              </w:rPr>
            </w:pPr>
            <w:r w:rsidRPr="007E1ADC">
              <w:rPr>
                <w:b/>
                <w:noProof/>
                <w:sz w:val="22"/>
              </w:rPr>
              <w:t>20-Jun-2016</w:t>
            </w:r>
            <w:r>
              <w:rPr>
                <w:b/>
                <w:sz w:val="22"/>
              </w:rPr>
              <w:t xml:space="preserve">                                     </w:t>
            </w:r>
          </w:p>
          <w:p w:rsidR="00EE18FE" w:rsidRDefault="00EE18FE">
            <w:pPr>
              <w:rPr>
                <w:sz w:val="22"/>
              </w:rPr>
            </w:pPr>
          </w:p>
          <w:p w:rsidR="00EE18FE" w:rsidRDefault="00EE18FE">
            <w:pPr>
              <w:tabs>
                <w:tab w:val="right" w:pos="5562"/>
              </w:tabs>
              <w:rPr>
                <w:rFonts w:ascii="Arial Narrow" w:hAnsi="Arial Narrow"/>
                <w:b/>
                <w:i/>
                <w:sz w:val="22"/>
              </w:rPr>
            </w:pPr>
            <w:r>
              <w:rPr>
                <w:rFonts w:ascii="Arial Narrow" w:hAnsi="Arial Narrow"/>
                <w:b/>
                <w:i/>
                <w:sz w:val="22"/>
              </w:rPr>
              <w:t>Applicant:</w:t>
            </w:r>
          </w:p>
          <w:p w:rsidR="00EE18FE" w:rsidRDefault="00EE18FE">
            <w:pPr>
              <w:tabs>
                <w:tab w:val="right" w:pos="5562"/>
              </w:tabs>
              <w:rPr>
                <w:rFonts w:ascii="Arial Narrow" w:hAnsi="Arial Narrow"/>
                <w:sz w:val="22"/>
              </w:rPr>
            </w:pPr>
            <w:r w:rsidRPr="007E1ADC">
              <w:rPr>
                <w:rFonts w:ascii="Arial Narrow" w:hAnsi="Arial Narrow"/>
                <w:noProof/>
                <w:sz w:val="22"/>
              </w:rPr>
              <w:t>Paul Naughton &amp; Natalie Robinson</w:t>
            </w:r>
          </w:p>
          <w:p w:rsidR="00EE18FE" w:rsidRDefault="00EE18FE">
            <w:pPr>
              <w:rPr>
                <w:rFonts w:ascii="Arial Narrow" w:hAnsi="Arial Narrow"/>
                <w:sz w:val="22"/>
              </w:rPr>
            </w:pPr>
            <w:r>
              <w:rPr>
                <w:rFonts w:ascii="Arial Narrow" w:hAnsi="Arial Narrow"/>
                <w:b/>
                <w:i/>
                <w:sz w:val="22"/>
              </w:rPr>
              <w:t>Location:</w:t>
            </w:r>
          </w:p>
          <w:p w:rsidR="00EE18FE" w:rsidRDefault="00EE18FE">
            <w:pPr>
              <w:jc w:val="both"/>
              <w:rPr>
                <w:rFonts w:ascii="Arial Narrow" w:hAnsi="Arial Narrow"/>
                <w:sz w:val="22"/>
              </w:rPr>
            </w:pPr>
            <w:r w:rsidRPr="007E1ADC">
              <w:rPr>
                <w:rFonts w:ascii="Arial Narrow" w:hAnsi="Arial Narrow"/>
                <w:noProof/>
                <w:sz w:val="22"/>
              </w:rPr>
              <w:t>1, Rockwood, Lucan, Co. Dublin</w:t>
            </w:r>
          </w:p>
          <w:p w:rsidR="00EE18FE" w:rsidRDefault="00EE18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E18FE" w:rsidRDefault="00EE18FE">
            <w:pPr>
              <w:jc w:val="both"/>
              <w:rPr>
                <w:rFonts w:ascii="Arial Narrow" w:hAnsi="Arial Narrow"/>
                <w:sz w:val="22"/>
              </w:rPr>
            </w:pPr>
            <w:r w:rsidRPr="007E1ADC">
              <w:rPr>
                <w:rFonts w:ascii="Arial Narrow" w:hAnsi="Arial Narrow"/>
                <w:noProof/>
                <w:sz w:val="22"/>
              </w:rPr>
              <w:t>Change the roof profile of the house from hip to 'Dutch' hip with gable type roof at attic level and an attic conversion for non habitable storage room with roof windows to the rear and associated internal works.</w:t>
            </w:r>
          </w:p>
          <w:p w:rsidR="00EE18FE" w:rsidRDefault="00EE18FE">
            <w:pPr>
              <w:jc w:val="both"/>
              <w:rPr>
                <w:b/>
                <w:i/>
                <w:sz w:val="22"/>
              </w:rPr>
            </w:pPr>
            <w:r w:rsidRPr="000C71AD">
              <w:rPr>
                <w:rFonts w:ascii="Arial Narrow" w:hAnsi="Arial Narrow"/>
                <w:b/>
                <w:i/>
                <w:sz w:val="22"/>
              </w:rPr>
              <w:t>Direct Marketing</w:t>
            </w:r>
            <w:r w:rsidRPr="000C71AD">
              <w:rPr>
                <w:b/>
                <w:i/>
                <w:sz w:val="22"/>
              </w:rPr>
              <w:t>:</w:t>
            </w:r>
          </w:p>
          <w:p w:rsidR="00EE18FE" w:rsidRDefault="00EE18FE">
            <w:pPr>
              <w:jc w:val="both"/>
              <w:rPr>
                <w:sz w:val="22"/>
              </w:rPr>
            </w:pPr>
            <w:r w:rsidRPr="007E1ADC">
              <w:rPr>
                <w:noProof/>
                <w:sz w:val="22"/>
              </w:rPr>
              <w:t>Direct Marketing - NO</w:t>
            </w:r>
          </w:p>
          <w:p w:rsidR="00EE18FE" w:rsidRPr="007C7111" w:rsidRDefault="00EE18FE">
            <w:pPr>
              <w:jc w:val="both"/>
              <w:rPr>
                <w:sz w:val="22"/>
              </w:rPr>
            </w:pPr>
          </w:p>
        </w:tc>
      </w:tr>
    </w:tbl>
    <w:p w:rsidR="00CA7A87" w:rsidRDefault="00CA7A87">
      <w:pPr>
        <w:pStyle w:val="Header"/>
        <w:tabs>
          <w:tab w:val="clear" w:pos="4153"/>
          <w:tab w:val="clear" w:pos="8306"/>
        </w:tabs>
      </w:pPr>
    </w:p>
    <w:sectPr w:rsidR="00CA7A8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87" w:rsidRDefault="00CA7A87">
      <w:r>
        <w:separator/>
      </w:r>
    </w:p>
  </w:endnote>
  <w:endnote w:type="continuationSeparator" w:id="0">
    <w:p w:rsidR="00CA7A87" w:rsidRDefault="00CA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87" w:rsidRDefault="00CA7A87">
      <w:r>
        <w:separator/>
      </w:r>
    </w:p>
  </w:footnote>
  <w:footnote w:type="continuationSeparator" w:id="0">
    <w:p w:rsidR="00CA7A87" w:rsidRDefault="00CA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E18FE">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594138"/>
    <w:rsid w:val="007C7111"/>
    <w:rsid w:val="00AA290F"/>
    <w:rsid w:val="00CA7A87"/>
    <w:rsid w:val="00CD34CC"/>
    <w:rsid w:val="00E167D9"/>
    <w:rsid w:val="00EE18FE"/>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0A6B1C-3BD1-4725-95F4-40936AEA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E18FE"/>
    <w:rPr>
      <w:rFonts w:ascii="Segoe UI" w:hAnsi="Segoe UI" w:cs="Segoe UI"/>
      <w:sz w:val="18"/>
      <w:szCs w:val="18"/>
    </w:rPr>
  </w:style>
  <w:style w:type="character" w:customStyle="1" w:styleId="BalloonTextChar">
    <w:name w:val="Balloon Text Char"/>
    <w:basedOn w:val="DefaultParagraphFont"/>
    <w:link w:val="BalloonText"/>
    <w:rsid w:val="00EE18F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2016-06-29T10:30:00Z</cp:lastPrinted>
  <dcterms:created xsi:type="dcterms:W3CDTF">2016-06-29T10:31:00Z</dcterms:created>
  <dcterms:modified xsi:type="dcterms:W3CDTF">2016-06-29T10:31:00Z</dcterms:modified>
</cp:coreProperties>
</file>