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E2321D" w:rsidTr="0053579C">
        <w:tblPrEx>
          <w:tblCellMar>
            <w:top w:w="0" w:type="dxa"/>
            <w:bottom w:w="0" w:type="dxa"/>
          </w:tblCellMar>
        </w:tblPrEx>
        <w:tc>
          <w:tcPr>
            <w:tcW w:w="3794" w:type="dxa"/>
          </w:tcPr>
          <w:p w:rsidR="00E2321D" w:rsidRPr="0053579C" w:rsidRDefault="00E2321D">
            <w:pPr>
              <w:spacing w:before="120"/>
              <w:rPr>
                <w:b/>
                <w:sz w:val="24"/>
                <w:szCs w:val="24"/>
              </w:rPr>
            </w:pPr>
            <w:bookmarkStart w:id="0" w:name="_GoBack"/>
            <w:bookmarkEnd w:id="0"/>
            <w:r w:rsidRPr="00F34C52">
              <w:rPr>
                <w:b/>
                <w:noProof/>
                <w:sz w:val="24"/>
                <w:szCs w:val="24"/>
              </w:rPr>
              <w:t>SD15A/0226</w:t>
            </w:r>
          </w:p>
        </w:tc>
        <w:tc>
          <w:tcPr>
            <w:tcW w:w="5062" w:type="dxa"/>
            <w:gridSpan w:val="2"/>
          </w:tcPr>
          <w:p w:rsidR="00E2321D" w:rsidRPr="0053579C" w:rsidRDefault="00E2321D">
            <w:pPr>
              <w:spacing w:before="120"/>
              <w:rPr>
                <w:b/>
                <w:sz w:val="24"/>
                <w:szCs w:val="24"/>
              </w:rPr>
            </w:pPr>
          </w:p>
        </w:tc>
      </w:tr>
      <w:tr w:rsidR="00E2321D" w:rsidTr="0053579C">
        <w:tblPrEx>
          <w:tblCellMar>
            <w:top w:w="0" w:type="dxa"/>
            <w:bottom w:w="0" w:type="dxa"/>
          </w:tblCellMar>
        </w:tblPrEx>
        <w:trPr>
          <w:cantSplit/>
        </w:trPr>
        <w:tc>
          <w:tcPr>
            <w:tcW w:w="3794" w:type="dxa"/>
          </w:tcPr>
          <w:p w:rsidR="00E2321D" w:rsidRPr="0053579C" w:rsidRDefault="00E2321D">
            <w:pPr>
              <w:spacing w:before="120"/>
              <w:jc w:val="right"/>
              <w:rPr>
                <w:sz w:val="24"/>
                <w:szCs w:val="24"/>
              </w:rPr>
            </w:pPr>
            <w:r w:rsidRPr="0053579C">
              <w:rPr>
                <w:sz w:val="24"/>
                <w:szCs w:val="24"/>
              </w:rPr>
              <w:t>AN BORD PLEANALA REF. NO.:</w:t>
            </w:r>
          </w:p>
        </w:tc>
        <w:tc>
          <w:tcPr>
            <w:tcW w:w="4819" w:type="dxa"/>
          </w:tcPr>
          <w:p w:rsidR="00E2321D" w:rsidRPr="0053579C" w:rsidRDefault="00E2321D">
            <w:pPr>
              <w:spacing w:before="120"/>
              <w:rPr>
                <w:sz w:val="24"/>
                <w:szCs w:val="24"/>
              </w:rPr>
            </w:pPr>
            <w:r w:rsidRPr="00F34C52">
              <w:rPr>
                <w:b/>
                <w:noProof/>
                <w:sz w:val="24"/>
                <w:szCs w:val="24"/>
              </w:rPr>
              <w:t>PL06S.245985</w:t>
            </w:r>
          </w:p>
        </w:tc>
        <w:tc>
          <w:tcPr>
            <w:tcW w:w="243" w:type="dxa"/>
          </w:tcPr>
          <w:p w:rsidR="00E2321D" w:rsidRPr="0053579C" w:rsidRDefault="00E2321D">
            <w:pPr>
              <w:pStyle w:val="Heading1"/>
              <w:jc w:val="left"/>
              <w:rPr>
                <w:sz w:val="24"/>
                <w:szCs w:val="24"/>
              </w:rPr>
            </w:pPr>
          </w:p>
        </w:tc>
      </w:tr>
      <w:tr w:rsidR="00E2321D" w:rsidTr="0053579C">
        <w:tblPrEx>
          <w:tblCellMar>
            <w:top w:w="0" w:type="dxa"/>
            <w:bottom w:w="0" w:type="dxa"/>
          </w:tblCellMar>
        </w:tblPrEx>
        <w:tc>
          <w:tcPr>
            <w:tcW w:w="3794" w:type="dxa"/>
          </w:tcPr>
          <w:p w:rsidR="00E2321D" w:rsidRPr="0053579C" w:rsidRDefault="00E2321D">
            <w:pPr>
              <w:spacing w:before="120"/>
              <w:jc w:val="right"/>
              <w:rPr>
                <w:sz w:val="24"/>
                <w:szCs w:val="24"/>
              </w:rPr>
            </w:pPr>
            <w:r w:rsidRPr="0053579C">
              <w:rPr>
                <w:sz w:val="24"/>
                <w:szCs w:val="24"/>
              </w:rPr>
              <w:t>APPEAL DECIDED:</w:t>
            </w:r>
          </w:p>
        </w:tc>
        <w:tc>
          <w:tcPr>
            <w:tcW w:w="5062" w:type="dxa"/>
            <w:gridSpan w:val="2"/>
          </w:tcPr>
          <w:p w:rsidR="00E2321D" w:rsidRPr="0053579C" w:rsidRDefault="00E2321D">
            <w:pPr>
              <w:spacing w:before="120"/>
              <w:rPr>
                <w:sz w:val="24"/>
                <w:szCs w:val="24"/>
              </w:rPr>
            </w:pPr>
            <w:r w:rsidRPr="00F34C52">
              <w:rPr>
                <w:noProof/>
                <w:sz w:val="24"/>
                <w:szCs w:val="24"/>
              </w:rPr>
              <w:t>07-Jun-2016</w:t>
            </w:r>
            <w:r w:rsidRPr="0053579C">
              <w:rPr>
                <w:sz w:val="24"/>
                <w:szCs w:val="24"/>
              </w:rPr>
              <w:t xml:space="preserve">        </w:t>
            </w:r>
          </w:p>
        </w:tc>
      </w:tr>
      <w:tr w:rsidR="00E2321D" w:rsidTr="0053579C">
        <w:tblPrEx>
          <w:tblCellMar>
            <w:top w:w="0" w:type="dxa"/>
            <w:bottom w:w="0" w:type="dxa"/>
          </w:tblCellMar>
        </w:tblPrEx>
        <w:tc>
          <w:tcPr>
            <w:tcW w:w="3794" w:type="dxa"/>
          </w:tcPr>
          <w:p w:rsidR="00E2321D" w:rsidRPr="0053579C" w:rsidRDefault="00E2321D">
            <w:pPr>
              <w:spacing w:before="120"/>
              <w:jc w:val="right"/>
              <w:rPr>
                <w:sz w:val="24"/>
                <w:szCs w:val="24"/>
              </w:rPr>
            </w:pPr>
            <w:r w:rsidRPr="0053579C">
              <w:rPr>
                <w:sz w:val="24"/>
                <w:szCs w:val="24"/>
              </w:rPr>
              <w:t>APPELLANT TYPE:</w:t>
            </w:r>
          </w:p>
        </w:tc>
        <w:tc>
          <w:tcPr>
            <w:tcW w:w="5062" w:type="dxa"/>
            <w:gridSpan w:val="2"/>
          </w:tcPr>
          <w:p w:rsidR="00E2321D" w:rsidRPr="0053579C" w:rsidRDefault="00E2321D">
            <w:pPr>
              <w:pStyle w:val="Header"/>
              <w:tabs>
                <w:tab w:val="clear" w:pos="4153"/>
                <w:tab w:val="clear" w:pos="8306"/>
              </w:tabs>
              <w:spacing w:before="120"/>
              <w:rPr>
                <w:sz w:val="24"/>
                <w:szCs w:val="24"/>
              </w:rPr>
            </w:pPr>
            <w:r w:rsidRPr="00F34C52">
              <w:rPr>
                <w:noProof/>
                <w:sz w:val="24"/>
                <w:szCs w:val="24"/>
              </w:rPr>
              <w:t>3RD PARTY</w:t>
            </w:r>
          </w:p>
        </w:tc>
      </w:tr>
      <w:tr w:rsidR="00E2321D" w:rsidTr="0053579C">
        <w:tblPrEx>
          <w:tblCellMar>
            <w:top w:w="0" w:type="dxa"/>
            <w:bottom w:w="0" w:type="dxa"/>
          </w:tblCellMar>
        </w:tblPrEx>
        <w:tc>
          <w:tcPr>
            <w:tcW w:w="3794" w:type="dxa"/>
          </w:tcPr>
          <w:p w:rsidR="00E2321D" w:rsidRPr="0053579C" w:rsidRDefault="00E2321D">
            <w:pPr>
              <w:spacing w:before="120"/>
              <w:jc w:val="right"/>
              <w:rPr>
                <w:sz w:val="24"/>
                <w:szCs w:val="24"/>
              </w:rPr>
            </w:pPr>
            <w:r w:rsidRPr="0053579C">
              <w:rPr>
                <w:sz w:val="24"/>
                <w:szCs w:val="24"/>
              </w:rPr>
              <w:t>APPEAL DECISION:</w:t>
            </w:r>
          </w:p>
        </w:tc>
        <w:tc>
          <w:tcPr>
            <w:tcW w:w="5062" w:type="dxa"/>
            <w:gridSpan w:val="2"/>
          </w:tcPr>
          <w:p w:rsidR="00E2321D" w:rsidRPr="0053579C" w:rsidRDefault="00E2321D">
            <w:pPr>
              <w:spacing w:before="120"/>
              <w:rPr>
                <w:b/>
                <w:sz w:val="24"/>
                <w:szCs w:val="24"/>
              </w:rPr>
            </w:pPr>
            <w:r w:rsidRPr="00F34C52">
              <w:rPr>
                <w:b/>
                <w:noProof/>
                <w:sz w:val="24"/>
                <w:szCs w:val="24"/>
              </w:rPr>
              <w:t>Grant Permission</w:t>
            </w:r>
          </w:p>
        </w:tc>
      </w:tr>
      <w:tr w:rsidR="00E2321D" w:rsidTr="0053579C">
        <w:tblPrEx>
          <w:tblCellMar>
            <w:top w:w="0" w:type="dxa"/>
            <w:bottom w:w="0" w:type="dxa"/>
          </w:tblCellMar>
        </w:tblPrEx>
        <w:tc>
          <w:tcPr>
            <w:tcW w:w="3794" w:type="dxa"/>
          </w:tcPr>
          <w:p w:rsidR="00E2321D" w:rsidRPr="0053579C" w:rsidRDefault="00E2321D">
            <w:pPr>
              <w:spacing w:before="120"/>
              <w:jc w:val="right"/>
              <w:rPr>
                <w:sz w:val="24"/>
                <w:szCs w:val="24"/>
              </w:rPr>
            </w:pPr>
            <w:r w:rsidRPr="0053579C">
              <w:rPr>
                <w:sz w:val="24"/>
                <w:szCs w:val="24"/>
              </w:rPr>
              <w:t>COUNCILS DECISION:</w:t>
            </w:r>
          </w:p>
        </w:tc>
        <w:tc>
          <w:tcPr>
            <w:tcW w:w="5062" w:type="dxa"/>
            <w:gridSpan w:val="2"/>
          </w:tcPr>
          <w:p w:rsidR="00E2321D" w:rsidRPr="0053579C" w:rsidRDefault="00E2321D">
            <w:pPr>
              <w:spacing w:before="120"/>
              <w:rPr>
                <w:sz w:val="24"/>
                <w:szCs w:val="24"/>
              </w:rPr>
            </w:pPr>
            <w:r w:rsidRPr="00F34C52">
              <w:rPr>
                <w:noProof/>
                <w:sz w:val="24"/>
                <w:szCs w:val="24"/>
              </w:rPr>
              <w:t>GRANT PERMISSION</w:t>
            </w:r>
          </w:p>
        </w:tc>
      </w:tr>
      <w:tr w:rsidR="00E2321D" w:rsidTr="0053579C">
        <w:tblPrEx>
          <w:tblCellMar>
            <w:top w:w="0" w:type="dxa"/>
            <w:bottom w:w="0" w:type="dxa"/>
          </w:tblCellMar>
        </w:tblPrEx>
        <w:tc>
          <w:tcPr>
            <w:tcW w:w="3794" w:type="dxa"/>
          </w:tcPr>
          <w:p w:rsidR="00E2321D" w:rsidRPr="0053579C" w:rsidRDefault="00E2321D">
            <w:pPr>
              <w:spacing w:before="120"/>
              <w:jc w:val="right"/>
              <w:rPr>
                <w:sz w:val="24"/>
                <w:szCs w:val="24"/>
              </w:rPr>
            </w:pPr>
            <w:r w:rsidRPr="0053579C">
              <w:rPr>
                <w:sz w:val="24"/>
                <w:szCs w:val="24"/>
              </w:rPr>
              <w:t>APPLICANT:</w:t>
            </w:r>
          </w:p>
        </w:tc>
        <w:tc>
          <w:tcPr>
            <w:tcW w:w="5062" w:type="dxa"/>
            <w:gridSpan w:val="2"/>
          </w:tcPr>
          <w:p w:rsidR="00E2321D" w:rsidRPr="0053579C" w:rsidRDefault="00E2321D">
            <w:pPr>
              <w:spacing w:before="120"/>
              <w:rPr>
                <w:sz w:val="24"/>
                <w:szCs w:val="24"/>
              </w:rPr>
            </w:pPr>
            <w:r w:rsidRPr="00F34C52">
              <w:rPr>
                <w:noProof/>
                <w:sz w:val="24"/>
                <w:szCs w:val="24"/>
              </w:rPr>
              <w:t>Minister for Education &amp; Skills</w:t>
            </w:r>
          </w:p>
        </w:tc>
      </w:tr>
      <w:tr w:rsidR="00E2321D" w:rsidTr="0053579C">
        <w:tblPrEx>
          <w:tblCellMar>
            <w:top w:w="0" w:type="dxa"/>
            <w:bottom w:w="0" w:type="dxa"/>
          </w:tblCellMar>
        </w:tblPrEx>
        <w:tc>
          <w:tcPr>
            <w:tcW w:w="3794" w:type="dxa"/>
          </w:tcPr>
          <w:p w:rsidR="00E2321D" w:rsidRPr="0053579C" w:rsidRDefault="00E2321D">
            <w:pPr>
              <w:spacing w:before="120"/>
              <w:jc w:val="right"/>
              <w:rPr>
                <w:sz w:val="24"/>
                <w:szCs w:val="24"/>
              </w:rPr>
            </w:pPr>
            <w:r w:rsidRPr="0053579C">
              <w:rPr>
                <w:sz w:val="24"/>
                <w:szCs w:val="24"/>
              </w:rPr>
              <w:t>LOCATION:</w:t>
            </w:r>
          </w:p>
        </w:tc>
        <w:tc>
          <w:tcPr>
            <w:tcW w:w="5062" w:type="dxa"/>
            <w:gridSpan w:val="2"/>
          </w:tcPr>
          <w:p w:rsidR="00E2321D" w:rsidRPr="0053579C" w:rsidRDefault="00E2321D">
            <w:pPr>
              <w:spacing w:before="120"/>
              <w:rPr>
                <w:sz w:val="24"/>
                <w:szCs w:val="24"/>
              </w:rPr>
            </w:pPr>
            <w:r w:rsidRPr="00F34C52">
              <w:rPr>
                <w:noProof/>
                <w:sz w:val="24"/>
                <w:szCs w:val="24"/>
              </w:rPr>
              <w:t>Ballycullen Drive, Firhouse, Dublin 24</w:t>
            </w:r>
          </w:p>
        </w:tc>
      </w:tr>
      <w:tr w:rsidR="00E2321D" w:rsidTr="0053579C">
        <w:tblPrEx>
          <w:tblCellMar>
            <w:top w:w="0" w:type="dxa"/>
            <w:bottom w:w="0" w:type="dxa"/>
          </w:tblCellMar>
        </w:tblPrEx>
        <w:tc>
          <w:tcPr>
            <w:tcW w:w="3794" w:type="dxa"/>
          </w:tcPr>
          <w:p w:rsidR="00E2321D" w:rsidRPr="0053579C" w:rsidRDefault="00E2321D">
            <w:pPr>
              <w:spacing w:before="120"/>
              <w:jc w:val="right"/>
              <w:rPr>
                <w:sz w:val="24"/>
                <w:szCs w:val="24"/>
              </w:rPr>
            </w:pPr>
            <w:r w:rsidRPr="0053579C">
              <w:rPr>
                <w:sz w:val="24"/>
                <w:szCs w:val="24"/>
              </w:rPr>
              <w:t>PROPOSED DEVELOPMENT:</w:t>
            </w:r>
          </w:p>
        </w:tc>
        <w:tc>
          <w:tcPr>
            <w:tcW w:w="5062" w:type="dxa"/>
            <w:gridSpan w:val="2"/>
          </w:tcPr>
          <w:p w:rsidR="00E2321D" w:rsidRPr="00F34C52" w:rsidRDefault="00E2321D" w:rsidP="00934BFE">
            <w:pPr>
              <w:spacing w:before="120"/>
              <w:rPr>
                <w:noProof/>
                <w:sz w:val="24"/>
                <w:szCs w:val="24"/>
              </w:rPr>
            </w:pPr>
            <w:r w:rsidRPr="00F34C52">
              <w:rPr>
                <w:noProof/>
                <w:sz w:val="24"/>
                <w:szCs w:val="24"/>
              </w:rPr>
              <w:t>(1) Demolition of two existing temporary schools. (2) Construction of two no. 2 storey primary school buildings.  School 1 comprises 16 classrooms, 2 classroom special needs unit, support teaching spaces and ancillary accommodation with a total floor area of 3165sq.m.  School 2 comprises 16 classrooms, 2 classroom special needs unit, support teaching spaces and ancillary accommodation with total floor area of 3050sq.m. The site works to the school grounds will consist of 2 no. 15sq.m external storage buildings, bin stores, playing pitch, ball courts, project gardens, cycle storage, landscaping and boundary treatment and all other associated site development works for each school. The works to the remainder of the site consist of the provision of 70 car parking spaces, drop-off and pick-up facilities.</w:t>
            </w:r>
          </w:p>
          <w:p w:rsidR="00E2321D" w:rsidRPr="0053579C" w:rsidRDefault="00E2321D">
            <w:pPr>
              <w:spacing w:before="120"/>
              <w:rPr>
                <w:sz w:val="24"/>
                <w:szCs w:val="24"/>
              </w:rPr>
            </w:pPr>
          </w:p>
        </w:tc>
      </w:tr>
    </w:tbl>
    <w:p w:rsidR="00E2321D" w:rsidRDefault="00E2321D">
      <w:pPr>
        <w:pBdr>
          <w:bottom w:val="single" w:sz="12" w:space="1" w:color="auto"/>
        </w:pBdr>
      </w:pPr>
    </w:p>
    <w:p w:rsidR="00E2321D" w:rsidRDefault="00E2321D"/>
    <w:sectPr w:rsidR="00E2321D">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21D" w:rsidRDefault="00E2321D">
      <w:r>
        <w:separator/>
      </w:r>
    </w:p>
  </w:endnote>
  <w:endnote w:type="continuationSeparator" w:id="0">
    <w:p w:rsidR="00E2321D" w:rsidRDefault="00E2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21D" w:rsidRDefault="00E2321D">
      <w:r>
        <w:separator/>
      </w:r>
    </w:p>
  </w:footnote>
  <w:footnote w:type="continuationSeparator" w:id="0">
    <w:p w:rsidR="00E2321D" w:rsidRDefault="00E23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0A329B">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0A329B"/>
    <w:rsid w:val="0053579C"/>
    <w:rsid w:val="00847C90"/>
    <w:rsid w:val="00934BFE"/>
    <w:rsid w:val="00E2321D"/>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B9927E-773E-46AE-B181-9778D97B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0A329B"/>
    <w:rPr>
      <w:rFonts w:ascii="Segoe UI" w:hAnsi="Segoe UI" w:cs="Segoe UI"/>
      <w:sz w:val="18"/>
      <w:szCs w:val="18"/>
    </w:rPr>
  </w:style>
  <w:style w:type="character" w:customStyle="1" w:styleId="BalloonTextChar">
    <w:name w:val="Balloon Text Char"/>
    <w:basedOn w:val="DefaultParagraphFont"/>
    <w:link w:val="BalloonText"/>
    <w:rsid w:val="000A329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2016-06-15T14:39:00Z</cp:lastPrinted>
  <dcterms:created xsi:type="dcterms:W3CDTF">2016-06-15T14:40:00Z</dcterms:created>
  <dcterms:modified xsi:type="dcterms:W3CDTF">2016-06-15T14:40:00Z</dcterms:modified>
</cp:coreProperties>
</file>