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1C68" w:rsidRDefault="00991C68">
      <w:bookmarkStart w:id="0" w:name="_GoBack"/>
      <w:bookmarkEnd w:id="0"/>
    </w:p>
    <w:tbl>
      <w:tblPr>
        <w:tblW w:w="0" w:type="auto"/>
        <w:tblLayout w:type="fixed"/>
        <w:tblLook w:val="0000" w:firstRow="0" w:lastRow="0" w:firstColumn="0" w:lastColumn="0" w:noHBand="0" w:noVBand="0"/>
      </w:tblPr>
      <w:tblGrid>
        <w:gridCol w:w="2943"/>
        <w:gridCol w:w="5913"/>
      </w:tblGrid>
      <w:tr w:rsidR="00991C68">
        <w:tblPrEx>
          <w:tblCellMar>
            <w:top w:w="0" w:type="dxa"/>
            <w:bottom w:w="0" w:type="dxa"/>
          </w:tblCellMar>
        </w:tblPrEx>
        <w:tc>
          <w:tcPr>
            <w:tcW w:w="2943" w:type="dxa"/>
          </w:tcPr>
          <w:p w:rsidR="00991C68" w:rsidRDefault="00991C68">
            <w:pPr>
              <w:spacing w:before="120"/>
              <w:rPr>
                <w:b/>
              </w:rPr>
            </w:pPr>
            <w:r w:rsidRPr="00F338F0">
              <w:rPr>
                <w:b/>
                <w:noProof/>
              </w:rPr>
              <w:t>SD15A/0171</w:t>
            </w:r>
          </w:p>
        </w:tc>
        <w:tc>
          <w:tcPr>
            <w:tcW w:w="5913" w:type="dxa"/>
          </w:tcPr>
          <w:p w:rsidR="00991C68" w:rsidRDefault="00991C68">
            <w:pPr>
              <w:spacing w:before="120"/>
            </w:pPr>
          </w:p>
        </w:tc>
      </w:tr>
      <w:tr w:rsidR="00991C68">
        <w:tblPrEx>
          <w:tblCellMar>
            <w:top w:w="0" w:type="dxa"/>
            <w:bottom w:w="0" w:type="dxa"/>
          </w:tblCellMar>
        </w:tblPrEx>
        <w:tc>
          <w:tcPr>
            <w:tcW w:w="2943" w:type="dxa"/>
          </w:tcPr>
          <w:p w:rsidR="00991C68" w:rsidRDefault="00991C68">
            <w:pPr>
              <w:spacing w:before="120"/>
              <w:jc w:val="right"/>
            </w:pPr>
            <w:r>
              <w:t>APPEAL NOTIFIED:</w:t>
            </w:r>
          </w:p>
        </w:tc>
        <w:tc>
          <w:tcPr>
            <w:tcW w:w="5913" w:type="dxa"/>
          </w:tcPr>
          <w:p w:rsidR="00991C68" w:rsidRDefault="00991C68">
            <w:pPr>
              <w:spacing w:before="120"/>
            </w:pPr>
            <w:r w:rsidRPr="00F338F0">
              <w:rPr>
                <w:noProof/>
              </w:rPr>
              <w:t>24-Feb-2016</w:t>
            </w:r>
          </w:p>
        </w:tc>
      </w:tr>
      <w:tr w:rsidR="00991C68">
        <w:tblPrEx>
          <w:tblCellMar>
            <w:top w:w="0" w:type="dxa"/>
            <w:bottom w:w="0" w:type="dxa"/>
          </w:tblCellMar>
        </w:tblPrEx>
        <w:tc>
          <w:tcPr>
            <w:tcW w:w="2943" w:type="dxa"/>
          </w:tcPr>
          <w:p w:rsidR="00991C68" w:rsidRDefault="00991C68">
            <w:pPr>
              <w:spacing w:before="120"/>
              <w:jc w:val="right"/>
            </w:pPr>
            <w:r>
              <w:t>APPEAL LODGED:</w:t>
            </w:r>
          </w:p>
        </w:tc>
        <w:tc>
          <w:tcPr>
            <w:tcW w:w="5913" w:type="dxa"/>
          </w:tcPr>
          <w:p w:rsidR="00991C68" w:rsidRDefault="00991C68">
            <w:pPr>
              <w:pStyle w:val="Header"/>
              <w:tabs>
                <w:tab w:val="clear" w:pos="4153"/>
                <w:tab w:val="clear" w:pos="8306"/>
              </w:tabs>
              <w:spacing w:before="120"/>
            </w:pPr>
            <w:r w:rsidRPr="00F338F0">
              <w:rPr>
                <w:noProof/>
              </w:rPr>
              <w:t>23-Feb-2016</w:t>
            </w:r>
          </w:p>
        </w:tc>
      </w:tr>
      <w:tr w:rsidR="00991C68">
        <w:tblPrEx>
          <w:tblCellMar>
            <w:top w:w="0" w:type="dxa"/>
            <w:bottom w:w="0" w:type="dxa"/>
          </w:tblCellMar>
        </w:tblPrEx>
        <w:tc>
          <w:tcPr>
            <w:tcW w:w="2943" w:type="dxa"/>
          </w:tcPr>
          <w:p w:rsidR="00991C68" w:rsidRDefault="00991C68">
            <w:pPr>
              <w:spacing w:before="120"/>
              <w:jc w:val="right"/>
            </w:pPr>
            <w:r>
              <w:t>APPELLANT TYPE:</w:t>
            </w:r>
          </w:p>
        </w:tc>
        <w:tc>
          <w:tcPr>
            <w:tcW w:w="5913" w:type="dxa"/>
          </w:tcPr>
          <w:p w:rsidR="00991C68" w:rsidRDefault="00991C68">
            <w:pPr>
              <w:spacing w:before="120"/>
            </w:pPr>
            <w:r w:rsidRPr="00F338F0">
              <w:rPr>
                <w:noProof/>
              </w:rPr>
              <w:t>1 st Party</w:t>
            </w:r>
          </w:p>
        </w:tc>
      </w:tr>
      <w:tr w:rsidR="00991C68">
        <w:tblPrEx>
          <w:tblCellMar>
            <w:top w:w="0" w:type="dxa"/>
            <w:bottom w:w="0" w:type="dxa"/>
          </w:tblCellMar>
        </w:tblPrEx>
        <w:tc>
          <w:tcPr>
            <w:tcW w:w="2943" w:type="dxa"/>
          </w:tcPr>
          <w:p w:rsidR="00991C68" w:rsidRDefault="00991C68">
            <w:pPr>
              <w:spacing w:before="120"/>
              <w:jc w:val="right"/>
            </w:pPr>
            <w:r>
              <w:t>NATURE OF APPEAL:</w:t>
            </w:r>
          </w:p>
        </w:tc>
        <w:tc>
          <w:tcPr>
            <w:tcW w:w="5913" w:type="dxa"/>
          </w:tcPr>
          <w:p w:rsidR="00991C68" w:rsidRDefault="00991C68">
            <w:pPr>
              <w:spacing w:before="120"/>
            </w:pPr>
            <w:r w:rsidRPr="00F338F0">
              <w:rPr>
                <w:noProof/>
              </w:rPr>
              <w:t>AGAINST DECISION</w:t>
            </w:r>
          </w:p>
        </w:tc>
      </w:tr>
      <w:tr w:rsidR="00991C68">
        <w:tblPrEx>
          <w:tblCellMar>
            <w:top w:w="0" w:type="dxa"/>
            <w:bottom w:w="0" w:type="dxa"/>
          </w:tblCellMar>
        </w:tblPrEx>
        <w:tc>
          <w:tcPr>
            <w:tcW w:w="2943" w:type="dxa"/>
          </w:tcPr>
          <w:p w:rsidR="00991C68" w:rsidRDefault="00991C68">
            <w:pPr>
              <w:spacing w:before="120"/>
              <w:jc w:val="right"/>
            </w:pPr>
            <w:r>
              <w:t>COUNCILS DECISION:</w:t>
            </w:r>
          </w:p>
        </w:tc>
        <w:tc>
          <w:tcPr>
            <w:tcW w:w="5913" w:type="dxa"/>
          </w:tcPr>
          <w:p w:rsidR="00991C68" w:rsidRDefault="00991C68">
            <w:pPr>
              <w:spacing w:before="120"/>
            </w:pPr>
            <w:r w:rsidRPr="00F338F0">
              <w:rPr>
                <w:noProof/>
              </w:rPr>
              <w:t>REFUSE PERMISSION</w:t>
            </w:r>
          </w:p>
        </w:tc>
      </w:tr>
      <w:tr w:rsidR="00991C68">
        <w:tblPrEx>
          <w:tblCellMar>
            <w:top w:w="0" w:type="dxa"/>
            <w:bottom w:w="0" w:type="dxa"/>
          </w:tblCellMar>
        </w:tblPrEx>
        <w:tc>
          <w:tcPr>
            <w:tcW w:w="2943" w:type="dxa"/>
          </w:tcPr>
          <w:p w:rsidR="00991C68" w:rsidRDefault="00991C68">
            <w:pPr>
              <w:spacing w:before="120"/>
              <w:jc w:val="right"/>
            </w:pPr>
            <w:r>
              <w:t>APPLICANT:</w:t>
            </w:r>
          </w:p>
        </w:tc>
        <w:tc>
          <w:tcPr>
            <w:tcW w:w="5913" w:type="dxa"/>
          </w:tcPr>
          <w:p w:rsidR="00991C68" w:rsidRDefault="00991C68">
            <w:pPr>
              <w:spacing w:before="120"/>
            </w:pPr>
            <w:r w:rsidRPr="00F338F0">
              <w:rPr>
                <w:noProof/>
              </w:rPr>
              <w:t>Mick Bennett</w:t>
            </w:r>
          </w:p>
        </w:tc>
      </w:tr>
      <w:tr w:rsidR="00991C68">
        <w:tblPrEx>
          <w:tblCellMar>
            <w:top w:w="0" w:type="dxa"/>
            <w:bottom w:w="0" w:type="dxa"/>
          </w:tblCellMar>
        </w:tblPrEx>
        <w:tc>
          <w:tcPr>
            <w:tcW w:w="2943" w:type="dxa"/>
          </w:tcPr>
          <w:p w:rsidR="00991C68" w:rsidRDefault="00991C68">
            <w:pPr>
              <w:spacing w:before="120"/>
              <w:jc w:val="right"/>
            </w:pPr>
            <w:r>
              <w:t>LOCATION:</w:t>
            </w:r>
          </w:p>
        </w:tc>
        <w:tc>
          <w:tcPr>
            <w:tcW w:w="5913" w:type="dxa"/>
          </w:tcPr>
          <w:p w:rsidR="00991C68" w:rsidRDefault="00991C68">
            <w:pPr>
              <w:spacing w:before="120"/>
            </w:pPr>
            <w:r w:rsidRPr="00F338F0">
              <w:rPr>
                <w:noProof/>
              </w:rPr>
              <w:t>Commons Little, Aylmer Road, Newcastle, Co. Dublin.</w:t>
            </w:r>
          </w:p>
        </w:tc>
      </w:tr>
      <w:tr w:rsidR="00991C68">
        <w:tblPrEx>
          <w:tblCellMar>
            <w:top w:w="0" w:type="dxa"/>
            <w:bottom w:w="0" w:type="dxa"/>
          </w:tblCellMar>
        </w:tblPrEx>
        <w:tc>
          <w:tcPr>
            <w:tcW w:w="2943" w:type="dxa"/>
          </w:tcPr>
          <w:p w:rsidR="00991C68" w:rsidRDefault="00991C68">
            <w:pPr>
              <w:spacing w:before="120"/>
              <w:jc w:val="right"/>
            </w:pPr>
            <w:r>
              <w:t>PROPOSED DEVELOPMENT:</w:t>
            </w:r>
          </w:p>
        </w:tc>
        <w:tc>
          <w:tcPr>
            <w:tcW w:w="5913" w:type="dxa"/>
          </w:tcPr>
          <w:p w:rsidR="00991C68" w:rsidRDefault="00991C68">
            <w:pPr>
              <w:spacing w:before="120"/>
            </w:pPr>
            <w:r w:rsidRPr="00F338F0">
              <w:rPr>
                <w:noProof/>
              </w:rPr>
              <w:t>Detached two storey nursing home comprising 36 ensuite bedrooms at ground floor and 58 ensuite bedrooms at first floor. Other rooms/areas include reception, staff, WC’s, living areas/day rooms, dining areas, landscaped courtyard, kitchen, administrative/office areas, visitor WC’s, laundry, sluice, sunroom, nurses stations, stores, treatment, oratory and smoking area. 20 bicycle parking spaces and 25 car parking spaces, new entrance and access road, footpaths, lighting and all associated site development and landscaping works. Total floor area is 4418sq.m</w:t>
            </w:r>
          </w:p>
        </w:tc>
      </w:tr>
    </w:tbl>
    <w:p w:rsidR="00991C68" w:rsidRDefault="00991C68">
      <w:pPr>
        <w:pBdr>
          <w:bottom w:val="single" w:sz="12" w:space="1" w:color="auto"/>
        </w:pBdr>
      </w:pPr>
    </w:p>
    <w:p w:rsidR="00991C68" w:rsidRDefault="00991C68"/>
    <w:sectPr w:rsidR="00991C68">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1C68" w:rsidRDefault="00991C68">
      <w:r>
        <w:separator/>
      </w:r>
    </w:p>
  </w:endnote>
  <w:endnote w:type="continuationSeparator" w:id="0">
    <w:p w:rsidR="00991C68" w:rsidRDefault="00991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1C68" w:rsidRDefault="00991C68">
      <w:r>
        <w:separator/>
      </w:r>
    </w:p>
  </w:footnote>
  <w:footnote w:type="continuationSeparator" w:id="0">
    <w:p w:rsidR="00991C68" w:rsidRDefault="00991C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Default="000A0AAA">
    <w:pPr>
      <w:pStyle w:val="Header"/>
      <w:pBdr>
        <w:top w:val="single" w:sz="12" w:space="1" w:color="auto"/>
        <w:left w:val="single" w:sz="12" w:space="4" w:color="auto"/>
        <w:bottom w:val="single" w:sz="12" w:space="1" w:color="auto"/>
        <w:right w:val="single" w:sz="12" w:space="4" w:color="auto"/>
      </w:pBdr>
      <w:rPr>
        <w:rStyle w:val="PageNumber"/>
        <w:b/>
      </w:rPr>
    </w:pPr>
    <w:r>
      <w:rPr>
        <w:b/>
      </w:rPr>
      <w:t>APPEALS NOTIFIED TO AN BORD PLEANALA</w:t>
    </w:r>
    <w:r>
      <w:rPr>
        <w:b/>
      </w:rPr>
      <w:tab/>
      <w:t xml:space="preserve">PAGE NO. </w:t>
    </w:r>
    <w:r>
      <w:rPr>
        <w:rStyle w:val="PageNumber"/>
        <w:b/>
      </w:rPr>
      <w:fldChar w:fldCharType="begin"/>
    </w:r>
    <w:r>
      <w:rPr>
        <w:rStyle w:val="PageNumber"/>
        <w:b/>
      </w:rPr>
      <w:instrText xml:space="preserve"> PAGE </w:instrText>
    </w:r>
    <w:r>
      <w:rPr>
        <w:rStyle w:val="PageNumber"/>
        <w:b/>
      </w:rPr>
      <w:fldChar w:fldCharType="separate"/>
    </w:r>
    <w:r w:rsidR="00F95C93">
      <w:rPr>
        <w:rStyle w:val="PageNumber"/>
        <w:b/>
        <w:noProof/>
      </w:rPr>
      <w:t>1</w:t>
    </w:r>
    <w:r>
      <w:rPr>
        <w:rStyle w:val="PageNumber"/>
        <w:b/>
      </w:rPr>
      <w:fldChar w:fldCharType="end"/>
    </w:r>
  </w:p>
  <w:p w:rsidR="000A0AAA" w:rsidRDefault="000A0AAA">
    <w:pPr>
      <w:pStyle w:val="Header"/>
      <w:pBdr>
        <w:top w:val="single" w:sz="12" w:space="1" w:color="auto"/>
        <w:left w:val="single" w:sz="12" w:space="4" w:color="auto"/>
        <w:bottom w:val="single" w:sz="12" w:space="1" w:color="auto"/>
        <w:right w:val="single" w:sz="12" w:space="4" w:color="auto"/>
      </w:pBdr>
      <w:rPr>
        <w:rStyle w:val="PageNumber"/>
        <w:b/>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Pr>
        <w:rStyle w:val="PageNumber"/>
        <w:i/>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25275"/>
    <w:rsid w:val="000A0AAA"/>
    <w:rsid w:val="00991C68"/>
    <w:rsid w:val="00F95C9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78A6DDE-BF9F-47DD-90CF-BF3D13FA8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126</Words>
  <Characters>722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2016-03-02T14:07:00Z</dcterms:created>
  <dcterms:modified xsi:type="dcterms:W3CDTF">2016-03-02T14:07:00Z</dcterms:modified>
</cp:coreProperties>
</file>