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2E5A63" w:rsidRPr="005D6949">
        <w:tblPrEx>
          <w:tblCellMar>
            <w:top w:w="0" w:type="dxa"/>
            <w:bottom w:w="0" w:type="dxa"/>
          </w:tblCellMar>
        </w:tblPrEx>
        <w:tc>
          <w:tcPr>
            <w:tcW w:w="3227" w:type="dxa"/>
          </w:tcPr>
          <w:p w:rsidR="002E5A63" w:rsidRPr="005D6949" w:rsidRDefault="002E5A63">
            <w:pPr>
              <w:spacing w:before="120"/>
              <w:rPr>
                <w:b/>
                <w:sz w:val="24"/>
                <w:szCs w:val="24"/>
              </w:rPr>
            </w:pPr>
            <w:r w:rsidRPr="005D6949">
              <w:rPr>
                <w:b/>
                <w:noProof/>
                <w:sz w:val="24"/>
                <w:szCs w:val="24"/>
              </w:rPr>
              <w:t>SD15A/0111</w:t>
            </w:r>
          </w:p>
        </w:tc>
        <w:tc>
          <w:tcPr>
            <w:tcW w:w="5629" w:type="dxa"/>
            <w:gridSpan w:val="2"/>
          </w:tcPr>
          <w:p w:rsidR="002E5A63" w:rsidRPr="005D6949" w:rsidRDefault="002E5A63">
            <w:pPr>
              <w:spacing w:before="120"/>
              <w:rPr>
                <w:b/>
                <w:sz w:val="24"/>
                <w:szCs w:val="24"/>
              </w:rPr>
            </w:pPr>
          </w:p>
        </w:tc>
      </w:tr>
      <w:tr w:rsidR="002E5A63" w:rsidRPr="005D6949">
        <w:tblPrEx>
          <w:tblCellMar>
            <w:top w:w="0" w:type="dxa"/>
            <w:bottom w:w="0" w:type="dxa"/>
          </w:tblCellMar>
        </w:tblPrEx>
        <w:trPr>
          <w:cantSplit/>
        </w:trPr>
        <w:tc>
          <w:tcPr>
            <w:tcW w:w="3227" w:type="dxa"/>
          </w:tcPr>
          <w:p w:rsidR="002E5A63" w:rsidRPr="005D6949" w:rsidRDefault="005D6949" w:rsidP="005D6949">
            <w:pPr>
              <w:spacing w:before="120"/>
              <w:rPr>
                <w:sz w:val="22"/>
                <w:szCs w:val="22"/>
              </w:rPr>
            </w:pPr>
            <w:r>
              <w:rPr>
                <w:sz w:val="22"/>
                <w:szCs w:val="22"/>
              </w:rPr>
              <w:t xml:space="preserve">     </w:t>
            </w:r>
            <w:r w:rsidR="002E5A63" w:rsidRPr="005D6949">
              <w:rPr>
                <w:sz w:val="22"/>
                <w:szCs w:val="22"/>
              </w:rPr>
              <w:t>AN BORD PLEANALA REF</w:t>
            </w:r>
            <w:r>
              <w:rPr>
                <w:sz w:val="22"/>
                <w:szCs w:val="22"/>
              </w:rPr>
              <w:t xml:space="preserve">: </w:t>
            </w:r>
          </w:p>
        </w:tc>
        <w:tc>
          <w:tcPr>
            <w:tcW w:w="2814" w:type="dxa"/>
          </w:tcPr>
          <w:p w:rsidR="002E5A63" w:rsidRPr="005D6949" w:rsidRDefault="002E5A63">
            <w:pPr>
              <w:spacing w:before="120"/>
              <w:rPr>
                <w:sz w:val="24"/>
                <w:szCs w:val="24"/>
              </w:rPr>
            </w:pPr>
            <w:r w:rsidRPr="005D6949">
              <w:rPr>
                <w:b/>
                <w:noProof/>
                <w:sz w:val="24"/>
                <w:szCs w:val="24"/>
              </w:rPr>
              <w:t>PL06S.245111</w:t>
            </w:r>
          </w:p>
        </w:tc>
        <w:tc>
          <w:tcPr>
            <w:tcW w:w="2815" w:type="dxa"/>
          </w:tcPr>
          <w:p w:rsidR="002E5A63" w:rsidRPr="005D6949" w:rsidRDefault="002E5A63">
            <w:pPr>
              <w:pStyle w:val="Heading1"/>
              <w:jc w:val="left"/>
              <w:rPr>
                <w:sz w:val="24"/>
                <w:szCs w:val="24"/>
              </w:rPr>
            </w:pPr>
          </w:p>
        </w:tc>
      </w:tr>
      <w:tr w:rsidR="002E5A63" w:rsidRPr="005D6949">
        <w:tblPrEx>
          <w:tblCellMar>
            <w:top w:w="0" w:type="dxa"/>
            <w:bottom w:w="0" w:type="dxa"/>
          </w:tblCellMar>
        </w:tblPrEx>
        <w:tc>
          <w:tcPr>
            <w:tcW w:w="3227" w:type="dxa"/>
          </w:tcPr>
          <w:p w:rsidR="002E5A63" w:rsidRPr="005D6949" w:rsidRDefault="002E5A63">
            <w:pPr>
              <w:spacing w:before="120"/>
              <w:jc w:val="right"/>
              <w:rPr>
                <w:sz w:val="22"/>
                <w:szCs w:val="22"/>
              </w:rPr>
            </w:pPr>
            <w:r w:rsidRPr="005D6949">
              <w:rPr>
                <w:sz w:val="22"/>
                <w:szCs w:val="22"/>
              </w:rPr>
              <w:t>APPEAL DECIDED:</w:t>
            </w:r>
          </w:p>
        </w:tc>
        <w:tc>
          <w:tcPr>
            <w:tcW w:w="5629" w:type="dxa"/>
            <w:gridSpan w:val="2"/>
          </w:tcPr>
          <w:p w:rsidR="002E5A63" w:rsidRPr="005D6949" w:rsidRDefault="002E5A63">
            <w:pPr>
              <w:spacing w:before="120"/>
              <w:rPr>
                <w:sz w:val="24"/>
                <w:szCs w:val="24"/>
              </w:rPr>
            </w:pPr>
            <w:r w:rsidRPr="005D6949">
              <w:rPr>
                <w:noProof/>
                <w:sz w:val="24"/>
                <w:szCs w:val="24"/>
              </w:rPr>
              <w:t>19-Oct-2015</w:t>
            </w:r>
            <w:r w:rsidRPr="005D6949">
              <w:rPr>
                <w:sz w:val="24"/>
                <w:szCs w:val="24"/>
              </w:rPr>
              <w:t xml:space="preserve">        </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2"/>
                <w:szCs w:val="22"/>
              </w:rPr>
            </w:pPr>
            <w:r w:rsidRPr="005D6949">
              <w:rPr>
                <w:sz w:val="22"/>
                <w:szCs w:val="22"/>
              </w:rPr>
              <w:t>APPELLANT TYPE:</w:t>
            </w:r>
          </w:p>
        </w:tc>
        <w:tc>
          <w:tcPr>
            <w:tcW w:w="5629" w:type="dxa"/>
            <w:gridSpan w:val="2"/>
          </w:tcPr>
          <w:p w:rsidR="002E5A63" w:rsidRPr="005D6949" w:rsidRDefault="002E5A63">
            <w:pPr>
              <w:pStyle w:val="Header"/>
              <w:tabs>
                <w:tab w:val="clear" w:pos="4153"/>
                <w:tab w:val="clear" w:pos="8306"/>
              </w:tabs>
              <w:spacing w:before="120"/>
              <w:rPr>
                <w:sz w:val="24"/>
                <w:szCs w:val="24"/>
              </w:rPr>
            </w:pPr>
            <w:r w:rsidRPr="005D6949">
              <w:rPr>
                <w:noProof/>
                <w:sz w:val="24"/>
                <w:szCs w:val="24"/>
              </w:rPr>
              <w:t>1 st Party</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2"/>
                <w:szCs w:val="22"/>
              </w:rPr>
            </w:pPr>
            <w:r w:rsidRPr="005D6949">
              <w:rPr>
                <w:sz w:val="22"/>
                <w:szCs w:val="22"/>
              </w:rPr>
              <w:t>APPEAL DECISION:</w:t>
            </w:r>
          </w:p>
        </w:tc>
        <w:tc>
          <w:tcPr>
            <w:tcW w:w="5629" w:type="dxa"/>
            <w:gridSpan w:val="2"/>
          </w:tcPr>
          <w:p w:rsidR="002E5A63" w:rsidRPr="005D6949" w:rsidRDefault="002E5A63">
            <w:pPr>
              <w:spacing w:before="120"/>
              <w:rPr>
                <w:sz w:val="24"/>
                <w:szCs w:val="24"/>
              </w:rPr>
            </w:pPr>
            <w:r w:rsidRPr="005D6949">
              <w:rPr>
                <w:noProof/>
                <w:sz w:val="24"/>
                <w:szCs w:val="24"/>
              </w:rPr>
              <w:t>Grant Permission</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2"/>
                <w:szCs w:val="22"/>
              </w:rPr>
            </w:pPr>
            <w:r w:rsidRPr="005D6949">
              <w:rPr>
                <w:sz w:val="22"/>
                <w:szCs w:val="22"/>
              </w:rPr>
              <w:t>COUNCILS DECISION:</w:t>
            </w:r>
          </w:p>
        </w:tc>
        <w:tc>
          <w:tcPr>
            <w:tcW w:w="5629" w:type="dxa"/>
            <w:gridSpan w:val="2"/>
          </w:tcPr>
          <w:p w:rsidR="002E5A63" w:rsidRPr="005D6949" w:rsidRDefault="002E5A63">
            <w:pPr>
              <w:spacing w:before="120"/>
              <w:rPr>
                <w:sz w:val="24"/>
                <w:szCs w:val="24"/>
              </w:rPr>
            </w:pPr>
            <w:r w:rsidRPr="005D6949">
              <w:rPr>
                <w:noProof/>
                <w:sz w:val="24"/>
                <w:szCs w:val="24"/>
              </w:rPr>
              <w:t>REFUSE PERMISSION</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2"/>
                <w:szCs w:val="22"/>
              </w:rPr>
            </w:pPr>
            <w:r w:rsidRPr="005D6949">
              <w:rPr>
                <w:sz w:val="22"/>
                <w:szCs w:val="22"/>
              </w:rPr>
              <w:t>APPLICANT:</w:t>
            </w:r>
          </w:p>
        </w:tc>
        <w:tc>
          <w:tcPr>
            <w:tcW w:w="5629" w:type="dxa"/>
            <w:gridSpan w:val="2"/>
          </w:tcPr>
          <w:p w:rsidR="002E5A63" w:rsidRPr="005D6949" w:rsidRDefault="002E5A63">
            <w:pPr>
              <w:spacing w:before="120"/>
              <w:rPr>
                <w:sz w:val="24"/>
                <w:szCs w:val="24"/>
              </w:rPr>
            </w:pPr>
            <w:r w:rsidRPr="005D6949">
              <w:rPr>
                <w:noProof/>
                <w:sz w:val="24"/>
                <w:szCs w:val="24"/>
              </w:rPr>
              <w:t>Applus Car Testing Services Ltd.</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2"/>
                <w:szCs w:val="22"/>
              </w:rPr>
            </w:pPr>
            <w:r w:rsidRPr="005D6949">
              <w:rPr>
                <w:sz w:val="22"/>
                <w:szCs w:val="22"/>
              </w:rPr>
              <w:t>LOCATION:</w:t>
            </w:r>
          </w:p>
        </w:tc>
        <w:tc>
          <w:tcPr>
            <w:tcW w:w="5629" w:type="dxa"/>
            <w:gridSpan w:val="2"/>
          </w:tcPr>
          <w:p w:rsidR="002E5A63" w:rsidRPr="005D6949" w:rsidRDefault="002E5A63">
            <w:pPr>
              <w:spacing w:before="120"/>
              <w:rPr>
                <w:sz w:val="24"/>
                <w:szCs w:val="24"/>
              </w:rPr>
            </w:pPr>
            <w:r w:rsidRPr="005D6949">
              <w:rPr>
                <w:noProof/>
                <w:sz w:val="24"/>
                <w:szCs w:val="24"/>
              </w:rPr>
              <w:t>Greenhills Centre, Greenhills Road, Tallaght, Dublin 24</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2"/>
                <w:szCs w:val="22"/>
              </w:rPr>
            </w:pPr>
            <w:r w:rsidRPr="005D6949">
              <w:rPr>
                <w:sz w:val="22"/>
                <w:szCs w:val="22"/>
              </w:rPr>
              <w:t>PROPOSED DEVELOPMENT:</w:t>
            </w:r>
          </w:p>
        </w:tc>
        <w:tc>
          <w:tcPr>
            <w:tcW w:w="5629" w:type="dxa"/>
            <w:gridSpan w:val="2"/>
          </w:tcPr>
          <w:p w:rsidR="002E5A63" w:rsidRPr="005D6949" w:rsidRDefault="002E5A63">
            <w:pPr>
              <w:spacing w:before="120"/>
              <w:rPr>
                <w:sz w:val="24"/>
                <w:szCs w:val="24"/>
              </w:rPr>
            </w:pPr>
            <w:r w:rsidRPr="005D6949">
              <w:rPr>
                <w:noProof/>
                <w:sz w:val="24"/>
                <w:szCs w:val="24"/>
              </w:rPr>
              <w:t>Continuation of the existing opening times of the existing NCT centre as approved under Reg. Ref. SD10A/0109.  The existing opening times are as follows:  Monday:  08.00 - 18.00;  Tuesday: 08.00 - 18.00;  Wednesday: 08.00 - 22.00;  Thursday: 08.00 - 22.00;  Friday: 08.00 - 22.00;  Saturday: 08.00 - 19.00;  Sunday: 08.00 - 17.00.</w:t>
            </w:r>
          </w:p>
        </w:tc>
      </w:tr>
    </w:tbl>
    <w:p w:rsidR="002E5A63" w:rsidRPr="005D6949" w:rsidRDefault="002E5A63">
      <w:pPr>
        <w:pBdr>
          <w:bottom w:val="single" w:sz="12" w:space="1" w:color="auto"/>
        </w:pBdr>
        <w:rPr>
          <w:sz w:val="24"/>
          <w:szCs w:val="24"/>
        </w:rPr>
      </w:pPr>
    </w:p>
    <w:tbl>
      <w:tblPr>
        <w:tblW w:w="0" w:type="auto"/>
        <w:tblLayout w:type="fixed"/>
        <w:tblLook w:val="0000" w:firstRow="0" w:lastRow="0" w:firstColumn="0" w:lastColumn="0" w:noHBand="0" w:noVBand="0"/>
      </w:tblPr>
      <w:tblGrid>
        <w:gridCol w:w="3227"/>
        <w:gridCol w:w="2814"/>
        <w:gridCol w:w="2815"/>
      </w:tblGrid>
      <w:tr w:rsidR="002E5A63" w:rsidRPr="005D6949">
        <w:tblPrEx>
          <w:tblCellMar>
            <w:top w:w="0" w:type="dxa"/>
            <w:bottom w:w="0" w:type="dxa"/>
          </w:tblCellMar>
        </w:tblPrEx>
        <w:tc>
          <w:tcPr>
            <w:tcW w:w="3227" w:type="dxa"/>
          </w:tcPr>
          <w:p w:rsidR="002E5A63" w:rsidRPr="005D6949" w:rsidRDefault="002E5A63">
            <w:pPr>
              <w:spacing w:before="120"/>
              <w:rPr>
                <w:b/>
                <w:sz w:val="24"/>
                <w:szCs w:val="24"/>
              </w:rPr>
            </w:pPr>
            <w:r w:rsidRPr="005D6949">
              <w:rPr>
                <w:b/>
                <w:noProof/>
                <w:sz w:val="24"/>
                <w:szCs w:val="24"/>
              </w:rPr>
              <w:t>SD15A/0115</w:t>
            </w:r>
          </w:p>
        </w:tc>
        <w:tc>
          <w:tcPr>
            <w:tcW w:w="5629" w:type="dxa"/>
            <w:gridSpan w:val="2"/>
          </w:tcPr>
          <w:p w:rsidR="002E5A63" w:rsidRPr="005D6949" w:rsidRDefault="002E5A63">
            <w:pPr>
              <w:spacing w:before="120"/>
              <w:rPr>
                <w:b/>
                <w:sz w:val="24"/>
                <w:szCs w:val="24"/>
              </w:rPr>
            </w:pPr>
          </w:p>
        </w:tc>
      </w:tr>
      <w:tr w:rsidR="002E5A63" w:rsidRPr="005D6949">
        <w:tblPrEx>
          <w:tblCellMar>
            <w:top w:w="0" w:type="dxa"/>
            <w:bottom w:w="0" w:type="dxa"/>
          </w:tblCellMar>
        </w:tblPrEx>
        <w:trPr>
          <w:cantSplit/>
        </w:trPr>
        <w:tc>
          <w:tcPr>
            <w:tcW w:w="3227" w:type="dxa"/>
          </w:tcPr>
          <w:p w:rsidR="002E5A63" w:rsidRPr="005D6949" w:rsidRDefault="002E5A63" w:rsidP="005D6949">
            <w:pPr>
              <w:spacing w:before="120"/>
              <w:jc w:val="right"/>
              <w:rPr>
                <w:sz w:val="24"/>
                <w:szCs w:val="24"/>
              </w:rPr>
            </w:pPr>
            <w:r w:rsidRPr="005D6949">
              <w:rPr>
                <w:sz w:val="24"/>
                <w:szCs w:val="24"/>
              </w:rPr>
              <w:t>AN BORD PLEANALA REF</w:t>
            </w:r>
            <w:r w:rsidR="005D6949">
              <w:rPr>
                <w:sz w:val="24"/>
                <w:szCs w:val="24"/>
              </w:rPr>
              <w:t xml:space="preserve">: </w:t>
            </w:r>
            <w:bookmarkStart w:id="0" w:name="_GoBack"/>
            <w:bookmarkEnd w:id="0"/>
          </w:p>
        </w:tc>
        <w:tc>
          <w:tcPr>
            <w:tcW w:w="2814" w:type="dxa"/>
          </w:tcPr>
          <w:p w:rsidR="002E5A63" w:rsidRPr="005D6949" w:rsidRDefault="002E5A63">
            <w:pPr>
              <w:spacing w:before="120"/>
              <w:rPr>
                <w:sz w:val="24"/>
                <w:szCs w:val="24"/>
              </w:rPr>
            </w:pPr>
            <w:r w:rsidRPr="005D6949">
              <w:rPr>
                <w:b/>
                <w:noProof/>
                <w:sz w:val="24"/>
                <w:szCs w:val="24"/>
              </w:rPr>
              <w:t>PL 06S.245185</w:t>
            </w:r>
          </w:p>
        </w:tc>
        <w:tc>
          <w:tcPr>
            <w:tcW w:w="2815" w:type="dxa"/>
          </w:tcPr>
          <w:p w:rsidR="002E5A63" w:rsidRPr="005D6949" w:rsidRDefault="002E5A63">
            <w:pPr>
              <w:pStyle w:val="Heading1"/>
              <w:jc w:val="left"/>
              <w:rPr>
                <w:sz w:val="24"/>
                <w:szCs w:val="24"/>
              </w:rPr>
            </w:pPr>
          </w:p>
        </w:tc>
      </w:tr>
      <w:tr w:rsidR="002E5A63" w:rsidRPr="005D6949">
        <w:tblPrEx>
          <w:tblCellMar>
            <w:top w:w="0" w:type="dxa"/>
            <w:bottom w:w="0" w:type="dxa"/>
          </w:tblCellMar>
        </w:tblPrEx>
        <w:tc>
          <w:tcPr>
            <w:tcW w:w="3227" w:type="dxa"/>
          </w:tcPr>
          <w:p w:rsidR="002E5A63" w:rsidRPr="005D6949" w:rsidRDefault="002E5A63">
            <w:pPr>
              <w:spacing w:before="120"/>
              <w:jc w:val="right"/>
              <w:rPr>
                <w:sz w:val="24"/>
                <w:szCs w:val="24"/>
              </w:rPr>
            </w:pPr>
            <w:r w:rsidRPr="005D6949">
              <w:rPr>
                <w:sz w:val="24"/>
                <w:szCs w:val="24"/>
              </w:rPr>
              <w:t>APPEAL DECIDED:</w:t>
            </w:r>
          </w:p>
        </w:tc>
        <w:tc>
          <w:tcPr>
            <w:tcW w:w="5629" w:type="dxa"/>
            <w:gridSpan w:val="2"/>
          </w:tcPr>
          <w:p w:rsidR="002E5A63" w:rsidRPr="005D6949" w:rsidRDefault="002E5A63">
            <w:pPr>
              <w:spacing w:before="120"/>
              <w:rPr>
                <w:sz w:val="24"/>
                <w:szCs w:val="24"/>
              </w:rPr>
            </w:pPr>
            <w:r w:rsidRPr="005D6949">
              <w:rPr>
                <w:noProof/>
                <w:sz w:val="24"/>
                <w:szCs w:val="24"/>
              </w:rPr>
              <w:t>22-Oct-2015</w:t>
            </w:r>
            <w:r w:rsidRPr="005D6949">
              <w:rPr>
                <w:sz w:val="24"/>
                <w:szCs w:val="24"/>
              </w:rPr>
              <w:t xml:space="preserve">        </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4"/>
                <w:szCs w:val="24"/>
              </w:rPr>
            </w:pPr>
            <w:r w:rsidRPr="005D6949">
              <w:rPr>
                <w:sz w:val="24"/>
                <w:szCs w:val="24"/>
              </w:rPr>
              <w:t>APPELLANT TYPE:</w:t>
            </w:r>
          </w:p>
        </w:tc>
        <w:tc>
          <w:tcPr>
            <w:tcW w:w="5629" w:type="dxa"/>
            <w:gridSpan w:val="2"/>
          </w:tcPr>
          <w:p w:rsidR="002E5A63" w:rsidRPr="005D6949" w:rsidRDefault="002E5A63">
            <w:pPr>
              <w:pStyle w:val="Header"/>
              <w:tabs>
                <w:tab w:val="clear" w:pos="4153"/>
                <w:tab w:val="clear" w:pos="8306"/>
              </w:tabs>
              <w:spacing w:before="120"/>
              <w:rPr>
                <w:sz w:val="24"/>
                <w:szCs w:val="24"/>
              </w:rPr>
            </w:pPr>
            <w:r w:rsidRPr="005D6949">
              <w:rPr>
                <w:noProof/>
                <w:sz w:val="24"/>
                <w:szCs w:val="24"/>
              </w:rPr>
              <w:t>1 st Party</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4"/>
                <w:szCs w:val="24"/>
              </w:rPr>
            </w:pPr>
            <w:r w:rsidRPr="005D6949">
              <w:rPr>
                <w:sz w:val="24"/>
                <w:szCs w:val="24"/>
              </w:rPr>
              <w:t>APPEAL DECISION:</w:t>
            </w:r>
          </w:p>
        </w:tc>
        <w:tc>
          <w:tcPr>
            <w:tcW w:w="5629" w:type="dxa"/>
            <w:gridSpan w:val="2"/>
          </w:tcPr>
          <w:p w:rsidR="002E5A63" w:rsidRPr="005D6949" w:rsidRDefault="002E5A63">
            <w:pPr>
              <w:spacing w:before="120"/>
              <w:rPr>
                <w:sz w:val="24"/>
                <w:szCs w:val="24"/>
              </w:rPr>
            </w:pPr>
            <w:r w:rsidRPr="005D6949">
              <w:rPr>
                <w:noProof/>
                <w:sz w:val="24"/>
                <w:szCs w:val="24"/>
              </w:rPr>
              <w:t>To Remove Condition(s)</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4"/>
                <w:szCs w:val="24"/>
              </w:rPr>
            </w:pPr>
            <w:r w:rsidRPr="005D6949">
              <w:rPr>
                <w:sz w:val="24"/>
                <w:szCs w:val="24"/>
              </w:rPr>
              <w:t>COUNCILS DECISION:</w:t>
            </w:r>
          </w:p>
        </w:tc>
        <w:tc>
          <w:tcPr>
            <w:tcW w:w="5629" w:type="dxa"/>
            <w:gridSpan w:val="2"/>
          </w:tcPr>
          <w:p w:rsidR="002E5A63" w:rsidRPr="005D6949" w:rsidRDefault="002E5A63">
            <w:pPr>
              <w:spacing w:before="120"/>
              <w:rPr>
                <w:sz w:val="24"/>
                <w:szCs w:val="24"/>
              </w:rPr>
            </w:pPr>
            <w:r w:rsidRPr="005D6949">
              <w:rPr>
                <w:noProof/>
                <w:sz w:val="24"/>
                <w:szCs w:val="24"/>
              </w:rPr>
              <w:t>GRANT PERMISSION</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4"/>
                <w:szCs w:val="24"/>
              </w:rPr>
            </w:pPr>
            <w:r w:rsidRPr="005D6949">
              <w:rPr>
                <w:sz w:val="24"/>
                <w:szCs w:val="24"/>
              </w:rPr>
              <w:t>APPLICANT:</w:t>
            </w:r>
          </w:p>
        </w:tc>
        <w:tc>
          <w:tcPr>
            <w:tcW w:w="5629" w:type="dxa"/>
            <w:gridSpan w:val="2"/>
          </w:tcPr>
          <w:p w:rsidR="002E5A63" w:rsidRPr="005D6949" w:rsidRDefault="002E5A63">
            <w:pPr>
              <w:spacing w:before="120"/>
              <w:rPr>
                <w:sz w:val="24"/>
                <w:szCs w:val="24"/>
              </w:rPr>
            </w:pPr>
            <w:r w:rsidRPr="005D6949">
              <w:rPr>
                <w:noProof/>
                <w:sz w:val="24"/>
                <w:szCs w:val="24"/>
              </w:rPr>
              <w:t>Base Pizza Lucan Ltd.</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4"/>
                <w:szCs w:val="24"/>
              </w:rPr>
            </w:pPr>
            <w:r w:rsidRPr="005D6949">
              <w:rPr>
                <w:sz w:val="24"/>
                <w:szCs w:val="24"/>
              </w:rPr>
              <w:t>LOCATION:</w:t>
            </w:r>
          </w:p>
        </w:tc>
        <w:tc>
          <w:tcPr>
            <w:tcW w:w="5629" w:type="dxa"/>
            <w:gridSpan w:val="2"/>
          </w:tcPr>
          <w:p w:rsidR="002E5A63" w:rsidRPr="005D6949" w:rsidRDefault="002E5A63">
            <w:pPr>
              <w:spacing w:before="120"/>
              <w:rPr>
                <w:sz w:val="24"/>
                <w:szCs w:val="24"/>
              </w:rPr>
            </w:pPr>
            <w:r w:rsidRPr="005D6949">
              <w:rPr>
                <w:noProof/>
                <w:sz w:val="24"/>
                <w:szCs w:val="24"/>
              </w:rPr>
              <w:t>Unit 26, Lucan Shopping Centre, Lock Road ( also known as Newcastle Road ), Lucan, Co. Dublin</w:t>
            </w:r>
          </w:p>
        </w:tc>
      </w:tr>
      <w:tr w:rsidR="002E5A63" w:rsidRPr="005D6949">
        <w:tblPrEx>
          <w:tblCellMar>
            <w:top w:w="0" w:type="dxa"/>
            <w:bottom w:w="0" w:type="dxa"/>
          </w:tblCellMar>
        </w:tblPrEx>
        <w:tc>
          <w:tcPr>
            <w:tcW w:w="3227" w:type="dxa"/>
          </w:tcPr>
          <w:p w:rsidR="002E5A63" w:rsidRPr="005D6949" w:rsidRDefault="002E5A63">
            <w:pPr>
              <w:spacing w:before="120"/>
              <w:jc w:val="right"/>
              <w:rPr>
                <w:sz w:val="24"/>
                <w:szCs w:val="24"/>
              </w:rPr>
            </w:pPr>
            <w:r w:rsidRPr="005D6949">
              <w:rPr>
                <w:sz w:val="24"/>
                <w:szCs w:val="24"/>
              </w:rPr>
              <w:t>PROPOSED DEVELOPMENT:</w:t>
            </w:r>
          </w:p>
        </w:tc>
        <w:tc>
          <w:tcPr>
            <w:tcW w:w="5629" w:type="dxa"/>
            <w:gridSpan w:val="2"/>
          </w:tcPr>
          <w:p w:rsidR="002E5A63" w:rsidRPr="005D6949" w:rsidRDefault="002E5A63">
            <w:pPr>
              <w:spacing w:before="120"/>
              <w:rPr>
                <w:sz w:val="24"/>
                <w:szCs w:val="24"/>
              </w:rPr>
            </w:pPr>
            <w:r w:rsidRPr="005D6949">
              <w:rPr>
                <w:noProof/>
                <w:sz w:val="24"/>
                <w:szCs w:val="24"/>
              </w:rPr>
              <w:t>Change of use of existing ground floor retail unit (75sq.m) from retail to restaurant for use as Base artisan restaurant and pizza bakery for the sale of hot food for consumption on and off the premises and works to include modifications to internal layout, new signage within existing signage area, and all associated internal, services and development works.</w:t>
            </w:r>
          </w:p>
        </w:tc>
      </w:tr>
    </w:tbl>
    <w:p w:rsidR="002E5A63" w:rsidRPr="005D6949" w:rsidRDefault="002E5A63">
      <w:pPr>
        <w:pBdr>
          <w:bottom w:val="single" w:sz="12" w:space="1" w:color="auto"/>
        </w:pBdr>
        <w:rPr>
          <w:sz w:val="24"/>
          <w:szCs w:val="24"/>
        </w:rPr>
      </w:pPr>
    </w:p>
    <w:p w:rsidR="002E5A63" w:rsidRPr="005D6949" w:rsidRDefault="002E5A63">
      <w:pPr>
        <w:rPr>
          <w:sz w:val="24"/>
          <w:szCs w:val="24"/>
        </w:rPr>
      </w:pPr>
    </w:p>
    <w:sectPr w:rsidR="002E5A63" w:rsidRPr="005D6949">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A63" w:rsidRDefault="002E5A63">
      <w:r>
        <w:separator/>
      </w:r>
    </w:p>
  </w:endnote>
  <w:endnote w:type="continuationSeparator" w:id="0">
    <w:p w:rsidR="002E5A63" w:rsidRDefault="002E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A63" w:rsidRDefault="002E5A63">
      <w:r>
        <w:separator/>
      </w:r>
    </w:p>
  </w:footnote>
  <w:footnote w:type="continuationSeparator" w:id="0">
    <w:p w:rsidR="002E5A63" w:rsidRDefault="002E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5D6949">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E5A63"/>
    <w:rsid w:val="005D6949"/>
    <w:rsid w:val="008E5274"/>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AB2027-8628-41F6-BB0D-1ED08022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2015-10-28T14:39:00Z</dcterms:created>
  <dcterms:modified xsi:type="dcterms:W3CDTF">2015-10-28T14:39:00Z</dcterms:modified>
</cp:coreProperties>
</file>