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SD15A/0133</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15-Oct-2015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Microsoft Operations Ireland Ltd.</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Grangecastle Business Park, Nangor Road, Clondalkin, Dublin 22.</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Construction of a single storey data centre, with offices (of circa. 1,560sq.m), storage space, computer and associated support areas, electrical component rooms, loading dock area (the building having a total gross floor area of c.7,609sq.m), roof plant and externally a generator compound (635sq.m), evaporative cooling tank, (150m3) &amp; associated pump house (c.75sq.m), ESB sub station (c.68sq.m), drivers toilet (c.5sq.m), smoking shelter and carparking and bicycle facilities for the sole and only use of Microsoft Operations Ireland Ltd. in connection with this installation.  For site safety purposes the provision of sprinkler tank of c.737m3 and associated water tank pump room of 75sq.m is proposed.  Also included are ancillary site works for connection to existing Grange Castle infrastructural services as well as fencing, signage, perimeter services road around the building, 60 car parking spaces (including 5 universal accessible car parking spaces) and 18 bicycle spaces.  The site perimeter will be enclosed with berming and landscaping to the frontage onto Technology Park Road and the New Nangor Road.  All of the above for the sole use of Microsoft Operations Ireland Ltd.  An EIS (Environomental Impact Statement) has been submitted with this application.</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SD15A/0175</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13-Oct-2015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Jim Moriarty</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22, Greenhills Road, Walkinstown, Dublin 12</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Demolition of existing residential dwelling and outbuilding at 22 Greenhills Road, Walkinstown; construction of new sigle storey car showroom with ancillary office accomodation for Motoright car sales (150sq.m); 2 fixed signs at roof level; 1 standalone totem sign at entrance. The proposed development will form part of the existing motor sales outlet ' Motoright' at 24 Greenhills Road and all associated site works at 22 Greenhills Road, Walkinstown, Dublin 12.</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lastRenderedPageBreak/>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lastRenderedPageBreak/>
              <w:t>SD15A/0248</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12-Oct-2015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Lime Tree Property Ltd.</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Unit 1, Sunbury Industrial Estate, Ballymount Road Lower, Walkinstown, Dublin 12</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Alterations to plans &amp; elevations including 2 front single storey extensions consisting of projecting bay windows and doors to display areas; 2 loading bay doors, 4 windows and 2 exit doors on west side and 4 windows, 3 exit doors and fire escape stairs on east side of the existing part single-storey and part 2-storey end of terrace industrial unit.</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SD15A/0250</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16-Oct-2015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Liffey Valley Management Ltd.</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Liffey Valley Shopping Centre, Fonthill Road, Clondalkin, Dublin, 22</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Omission of previously permitted cinema extension of 827sq.m approved under Register Reference SD12A/0226, this area will remain in use as car parking.</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SD15A/0254</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15-Oct-2015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HSIL Properties</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Site located at M50 Business Park beside the M50 Ballymount Interchange, Ballymount, Dublin 12</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 xml:space="preserve">Storage warehouse 12,036sq.m gross internal floor area, including reception area, office and ancillary space, external signage with staff and customer car parking and associated site landscaping and drainage works. The vehicular entrance to the site will be from the internal access road in M50 Business Park which is accessed off Ballymount Road Upper. All on a site of c.0.77 hectares bounded by the grounds of Honda Motors to the north east; internal access road and Fashion City to the east; the Ballymount Interchange and M50 </w:t>
            </w:r>
            <w:r w:rsidRPr="006967CF">
              <w:rPr>
                <w:rFonts w:ascii="Arial Narrow" w:hAnsi="Arial Narrow"/>
                <w:noProof/>
                <w:sz w:val="22"/>
              </w:rPr>
              <w:lastRenderedPageBreak/>
              <w:t>sliproad to the south and south west and Calmount Avenue to the west.</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lastRenderedPageBreak/>
              <w:t>SD15B/0258</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12-Oct-2015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Padraig &amp; Ruth Mahony</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5, Airpark Rise, Stocking Lane, Dublin 16</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Single storey extension (21.30sq.m) to side of existing dwelling and all associated site works.</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SD15B/0259</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12-Oct-2015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Noel Bolger</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22 Glencarrig Green, Firhouse Road, Dublin 24.</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Ground floor partial front extension with pitched roof over.</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SD15B/0260</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13-Oct-2015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Elizabeth &amp; Anthony Hayes</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16, Tymonville Crescent, Dublin 24</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Single storey extension to front and 2 storey extension to side: both extensions are proposed to be built with a wall on the boundary line, attached to property No.18, including all related site works with part of roof soffits and fascia oversailing boundary wall at No.18. The proposed extensions comprise enlargement of entry hall and living room, new playroom and utility room at ground floor and new bedroom with ensuite at first floor.</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SD15B/0261</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14-Oct-2015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Martina Cusack</w:t>
            </w:r>
          </w:p>
          <w:p w:rsidR="00C21C48" w:rsidRDefault="00C21C48">
            <w:pPr>
              <w:rPr>
                <w:rFonts w:ascii="Arial Narrow" w:hAnsi="Arial Narrow"/>
                <w:sz w:val="22"/>
              </w:rPr>
            </w:pPr>
            <w:r>
              <w:rPr>
                <w:rFonts w:ascii="Arial Narrow" w:hAnsi="Arial Narrow"/>
                <w:b/>
                <w:i/>
                <w:sz w:val="22"/>
              </w:rPr>
              <w:lastRenderedPageBreak/>
              <w:t>Location:</w:t>
            </w:r>
          </w:p>
          <w:p w:rsidR="00C21C48" w:rsidRDefault="00C21C48">
            <w:pPr>
              <w:jc w:val="both"/>
              <w:rPr>
                <w:rFonts w:ascii="Arial Narrow" w:hAnsi="Arial Narrow"/>
                <w:sz w:val="22"/>
              </w:rPr>
            </w:pPr>
            <w:r w:rsidRPr="006967CF">
              <w:rPr>
                <w:rFonts w:ascii="Arial Narrow" w:hAnsi="Arial Narrow"/>
                <w:noProof/>
                <w:sz w:val="22"/>
              </w:rPr>
              <w:t>8, The Park, Grange Manor, Lucan, Co. Dublin</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An attic conversion; existing hipped roof to be replaced with gable end wall to form straight roof; 1 new frosted glass window to be in new gable wall and 3 skylights to rear.</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lastRenderedPageBreak/>
              <w:t>SD15B/0262</w:t>
            </w:r>
          </w:p>
        </w:tc>
        <w:tc>
          <w:tcPr>
            <w:tcW w:w="2126" w:type="dxa"/>
          </w:tcPr>
          <w:p w:rsidR="00C21C48" w:rsidRDefault="00C21C48">
            <w:pPr>
              <w:tabs>
                <w:tab w:val="left" w:pos="1985"/>
                <w:tab w:val="left" w:pos="4536"/>
              </w:tabs>
              <w:rPr>
                <w:b/>
                <w:sz w:val="22"/>
              </w:rPr>
            </w:pPr>
            <w:r w:rsidRPr="006967CF">
              <w:rPr>
                <w:b/>
                <w:noProof/>
                <w:sz w:val="22"/>
              </w:rPr>
              <w:t>GRANT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14-Oct-2015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Joanne Coffey</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6, The Park, Grange Manor, Lucan, Co. Dublin</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An attic conversion; existing hipped roof to be replaced with gable end wall to form straight roof; 1 new frosted glass window to be in new gable wall and 3 skylights to rear.</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SD15A/0252</w:t>
            </w:r>
          </w:p>
        </w:tc>
        <w:tc>
          <w:tcPr>
            <w:tcW w:w="2126" w:type="dxa"/>
          </w:tcPr>
          <w:p w:rsidR="00C21C48" w:rsidRDefault="00C21C48">
            <w:pPr>
              <w:tabs>
                <w:tab w:val="left" w:pos="1985"/>
                <w:tab w:val="left" w:pos="4536"/>
              </w:tabs>
              <w:rPr>
                <w:b/>
                <w:sz w:val="22"/>
              </w:rPr>
            </w:pPr>
            <w:r w:rsidRPr="006967CF">
              <w:rPr>
                <w:b/>
                <w:noProof/>
                <w:sz w:val="22"/>
              </w:rPr>
              <w:t>REFUSE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16-Oct-2015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Terry Sheridan</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Unit 3, Rathfarnham Gate, Rathfarnham Village, Dublin 14.</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Change of use from retail/commerical to residential 2 bed apartment at existing ground floor shop.</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SD15A/0253</w:t>
            </w:r>
          </w:p>
        </w:tc>
        <w:tc>
          <w:tcPr>
            <w:tcW w:w="2126" w:type="dxa"/>
          </w:tcPr>
          <w:p w:rsidR="00C21C48" w:rsidRDefault="00C21C48">
            <w:pPr>
              <w:tabs>
                <w:tab w:val="left" w:pos="1985"/>
                <w:tab w:val="left" w:pos="4536"/>
              </w:tabs>
              <w:rPr>
                <w:b/>
                <w:sz w:val="22"/>
              </w:rPr>
            </w:pPr>
            <w:r w:rsidRPr="006967CF">
              <w:rPr>
                <w:b/>
                <w:noProof/>
                <w:sz w:val="22"/>
              </w:rPr>
              <w:t>REFUSE PERMISSION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16-Oct-2015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Vincent &amp; Catherine Neary</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Unit 1, Rathfarnham Gate, Rathfarnham Village, Dublin 14.</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Change of use from retail/commerical to residential 2 bed apartment at existing ground floor shop.</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bookmarkStart w:id="0" w:name="_GoBack"/>
            <w:bookmarkEnd w:id="0"/>
          </w:p>
        </w:tc>
        <w:tc>
          <w:tcPr>
            <w:tcW w:w="2126" w:type="dxa"/>
          </w:tcPr>
          <w:p w:rsidR="00C21C48" w:rsidRDefault="00C21C48">
            <w:pPr>
              <w:tabs>
                <w:tab w:val="left" w:pos="1985"/>
                <w:tab w:val="left" w:pos="4536"/>
              </w:tabs>
              <w:jc w:val="right"/>
              <w:rPr>
                <w:sz w:val="22"/>
              </w:rPr>
            </w:pPr>
          </w:p>
        </w:tc>
        <w:tc>
          <w:tcPr>
            <w:tcW w:w="5736" w:type="dxa"/>
          </w:tcPr>
          <w:p w:rsidR="00C21C48" w:rsidRPr="007C7111" w:rsidRDefault="00C21C48">
            <w:pPr>
              <w:jc w:val="both"/>
              <w:rPr>
                <w:sz w:val="22"/>
              </w:rPr>
            </w:pP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t>SD15A/0255</w:t>
            </w:r>
          </w:p>
        </w:tc>
        <w:tc>
          <w:tcPr>
            <w:tcW w:w="2126" w:type="dxa"/>
          </w:tcPr>
          <w:p w:rsidR="00C21C48" w:rsidRDefault="00C21C48">
            <w:pPr>
              <w:tabs>
                <w:tab w:val="left" w:pos="1985"/>
                <w:tab w:val="left" w:pos="4536"/>
              </w:tabs>
              <w:rPr>
                <w:b/>
                <w:sz w:val="22"/>
              </w:rPr>
            </w:pPr>
            <w:r w:rsidRPr="006967CF">
              <w:rPr>
                <w:b/>
                <w:noProof/>
                <w:sz w:val="22"/>
              </w:rPr>
              <w:t xml:space="preserve">REQUEST ADDITIONAL </w:t>
            </w:r>
            <w:r w:rsidRPr="006967CF">
              <w:rPr>
                <w:b/>
                <w:noProof/>
                <w:sz w:val="22"/>
              </w:rPr>
              <w:lastRenderedPageBreak/>
              <w:t>INFORMATION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lastRenderedPageBreak/>
              <w:t>16-Oct-2015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lastRenderedPageBreak/>
              <w:t>Applicant:</w:t>
            </w:r>
          </w:p>
          <w:p w:rsidR="00C21C48" w:rsidRDefault="00C21C48">
            <w:pPr>
              <w:tabs>
                <w:tab w:val="right" w:pos="5562"/>
              </w:tabs>
              <w:rPr>
                <w:rFonts w:ascii="Arial Narrow" w:hAnsi="Arial Narrow"/>
                <w:sz w:val="22"/>
              </w:rPr>
            </w:pPr>
            <w:r w:rsidRPr="006967CF">
              <w:rPr>
                <w:rFonts w:ascii="Arial Narrow" w:hAnsi="Arial Narrow"/>
                <w:noProof/>
                <w:sz w:val="22"/>
              </w:rPr>
              <w:t>International Sports Activities Ltd.</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Astropark, Greenhills Road, Tallaght, Dublin 24</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Change of use of the existing first floor bar and lounge and club room to provide 251.8sq.m of childrens playzone and coffee shop reusing existing kitchen, storage and staff facilities and for change of use of part of the ground floor changing room to an associated childrens activity room (28.7sq.m).</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r w:rsidR="00C21C48">
        <w:tblPrEx>
          <w:tblCellMar>
            <w:top w:w="0" w:type="dxa"/>
            <w:bottom w:w="0" w:type="dxa"/>
          </w:tblCellMar>
        </w:tblPrEx>
        <w:tc>
          <w:tcPr>
            <w:tcW w:w="1951" w:type="dxa"/>
          </w:tcPr>
          <w:p w:rsidR="00C21C48" w:rsidRDefault="00C21C48">
            <w:pPr>
              <w:tabs>
                <w:tab w:val="left" w:pos="1985"/>
                <w:tab w:val="left" w:pos="4536"/>
              </w:tabs>
              <w:rPr>
                <w:b/>
                <w:sz w:val="22"/>
              </w:rPr>
            </w:pPr>
            <w:r w:rsidRPr="006967CF">
              <w:rPr>
                <w:b/>
                <w:noProof/>
                <w:sz w:val="22"/>
              </w:rPr>
              <w:lastRenderedPageBreak/>
              <w:t>SD15A/0257</w:t>
            </w:r>
          </w:p>
        </w:tc>
        <w:tc>
          <w:tcPr>
            <w:tcW w:w="2126" w:type="dxa"/>
          </w:tcPr>
          <w:p w:rsidR="00C21C48" w:rsidRDefault="00C21C48">
            <w:pPr>
              <w:tabs>
                <w:tab w:val="left" w:pos="1985"/>
                <w:tab w:val="left" w:pos="4536"/>
              </w:tabs>
              <w:rPr>
                <w:b/>
                <w:sz w:val="22"/>
              </w:rPr>
            </w:pPr>
            <w:r w:rsidRPr="006967CF">
              <w:rPr>
                <w:b/>
                <w:noProof/>
                <w:sz w:val="22"/>
              </w:rPr>
              <w:t>REQUEST ADDITIONAL INFORMATION</w:t>
            </w:r>
          </w:p>
          <w:p w:rsidR="00C21C48" w:rsidRDefault="00C21C48">
            <w:pPr>
              <w:tabs>
                <w:tab w:val="left" w:pos="1985"/>
                <w:tab w:val="left" w:pos="4536"/>
              </w:tabs>
              <w:jc w:val="right"/>
              <w:rPr>
                <w:sz w:val="22"/>
              </w:rPr>
            </w:pPr>
          </w:p>
        </w:tc>
        <w:tc>
          <w:tcPr>
            <w:tcW w:w="5736" w:type="dxa"/>
          </w:tcPr>
          <w:p w:rsidR="00C21C48" w:rsidRDefault="00C21C48">
            <w:pPr>
              <w:rPr>
                <w:b/>
                <w:sz w:val="22"/>
              </w:rPr>
            </w:pPr>
            <w:r w:rsidRPr="006967CF">
              <w:rPr>
                <w:b/>
                <w:noProof/>
                <w:sz w:val="22"/>
              </w:rPr>
              <w:t>16-Oct-2015</w:t>
            </w:r>
            <w:r>
              <w:rPr>
                <w:b/>
                <w:sz w:val="22"/>
              </w:rPr>
              <w:t xml:space="preserve">                                     </w:t>
            </w:r>
          </w:p>
          <w:p w:rsidR="00C21C48" w:rsidRDefault="00C21C48">
            <w:pPr>
              <w:rPr>
                <w:sz w:val="22"/>
              </w:rPr>
            </w:pPr>
          </w:p>
          <w:p w:rsidR="00C21C48" w:rsidRDefault="00C21C48">
            <w:pPr>
              <w:tabs>
                <w:tab w:val="right" w:pos="5562"/>
              </w:tabs>
              <w:rPr>
                <w:rFonts w:ascii="Arial Narrow" w:hAnsi="Arial Narrow"/>
                <w:b/>
                <w:i/>
                <w:sz w:val="22"/>
              </w:rPr>
            </w:pPr>
            <w:r>
              <w:rPr>
                <w:rFonts w:ascii="Arial Narrow" w:hAnsi="Arial Narrow"/>
                <w:b/>
                <w:i/>
                <w:sz w:val="22"/>
              </w:rPr>
              <w:t>Applicant:</w:t>
            </w:r>
          </w:p>
          <w:p w:rsidR="00C21C48" w:rsidRDefault="00C21C48">
            <w:pPr>
              <w:tabs>
                <w:tab w:val="right" w:pos="5562"/>
              </w:tabs>
              <w:rPr>
                <w:rFonts w:ascii="Arial Narrow" w:hAnsi="Arial Narrow"/>
                <w:sz w:val="22"/>
              </w:rPr>
            </w:pPr>
            <w:r w:rsidRPr="006967CF">
              <w:rPr>
                <w:rFonts w:ascii="Arial Narrow" w:hAnsi="Arial Narrow"/>
                <w:noProof/>
                <w:sz w:val="22"/>
              </w:rPr>
              <w:t>Ontrack Development Ltd.</w:t>
            </w:r>
          </w:p>
          <w:p w:rsidR="00C21C48" w:rsidRDefault="00C21C48">
            <w:pPr>
              <w:rPr>
                <w:rFonts w:ascii="Arial Narrow" w:hAnsi="Arial Narrow"/>
                <w:sz w:val="22"/>
              </w:rPr>
            </w:pPr>
            <w:r>
              <w:rPr>
                <w:rFonts w:ascii="Arial Narrow" w:hAnsi="Arial Narrow"/>
                <w:b/>
                <w:i/>
                <w:sz w:val="22"/>
              </w:rPr>
              <w:t>Location:</w:t>
            </w:r>
          </w:p>
          <w:p w:rsidR="00C21C48" w:rsidRDefault="00C21C48">
            <w:pPr>
              <w:jc w:val="both"/>
              <w:rPr>
                <w:rFonts w:ascii="Arial Narrow" w:hAnsi="Arial Narrow"/>
                <w:sz w:val="22"/>
              </w:rPr>
            </w:pPr>
            <w:r w:rsidRPr="006967CF">
              <w:rPr>
                <w:rFonts w:ascii="Arial Narrow" w:hAnsi="Arial Narrow"/>
                <w:noProof/>
                <w:sz w:val="22"/>
              </w:rPr>
              <w:t>Site to the rear of Palmerstown Woods, Cloverhill Road, Dublin, 22</w:t>
            </w:r>
          </w:p>
          <w:p w:rsidR="00C21C48" w:rsidRDefault="00C21C4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21C48" w:rsidRDefault="00C21C48">
            <w:pPr>
              <w:jc w:val="both"/>
              <w:rPr>
                <w:rFonts w:ascii="Arial Narrow" w:hAnsi="Arial Narrow"/>
                <w:sz w:val="22"/>
              </w:rPr>
            </w:pPr>
            <w:r w:rsidRPr="006967CF">
              <w:rPr>
                <w:rFonts w:ascii="Arial Narrow" w:hAnsi="Arial Narrow"/>
                <w:noProof/>
                <w:sz w:val="22"/>
              </w:rPr>
              <w:t>10 units comprising of 3 bed 2 storey family houses and all associated site works.</w:t>
            </w:r>
          </w:p>
          <w:p w:rsidR="00C21C48" w:rsidRDefault="00C21C48">
            <w:pPr>
              <w:jc w:val="both"/>
              <w:rPr>
                <w:b/>
                <w:i/>
                <w:sz w:val="22"/>
              </w:rPr>
            </w:pPr>
            <w:r w:rsidRPr="000C71AD">
              <w:rPr>
                <w:rFonts w:ascii="Arial Narrow" w:hAnsi="Arial Narrow"/>
                <w:b/>
                <w:i/>
                <w:sz w:val="22"/>
              </w:rPr>
              <w:t>Direct Marketing</w:t>
            </w:r>
            <w:r w:rsidRPr="000C71AD">
              <w:rPr>
                <w:b/>
                <w:i/>
                <w:sz w:val="22"/>
              </w:rPr>
              <w:t>:</w:t>
            </w:r>
          </w:p>
          <w:p w:rsidR="00C21C48" w:rsidRPr="007C7111" w:rsidRDefault="00C21C48">
            <w:pPr>
              <w:jc w:val="both"/>
              <w:rPr>
                <w:sz w:val="22"/>
              </w:rPr>
            </w:pPr>
            <w:r w:rsidRPr="006967CF">
              <w:rPr>
                <w:noProof/>
                <w:sz w:val="22"/>
              </w:rPr>
              <w:t>Direct Marketing - NO</w:t>
            </w:r>
          </w:p>
        </w:tc>
      </w:tr>
    </w:tbl>
    <w:p w:rsidR="00EA2E23" w:rsidRDefault="00EA2E23">
      <w:pPr>
        <w:pStyle w:val="Header"/>
        <w:tabs>
          <w:tab w:val="clear" w:pos="4153"/>
          <w:tab w:val="clear" w:pos="8306"/>
        </w:tabs>
      </w:pPr>
    </w:p>
    <w:sectPr w:rsidR="00EA2E2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23" w:rsidRDefault="00EA2E23">
      <w:r>
        <w:separator/>
      </w:r>
    </w:p>
  </w:endnote>
  <w:endnote w:type="continuationSeparator" w:id="0">
    <w:p w:rsidR="00EA2E23" w:rsidRDefault="00EA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23" w:rsidRDefault="00EA2E23">
      <w:r>
        <w:separator/>
      </w:r>
    </w:p>
  </w:footnote>
  <w:footnote w:type="continuationSeparator" w:id="0">
    <w:p w:rsidR="00EA2E23" w:rsidRDefault="00EA2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21C48">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34D29"/>
    <w:rsid w:val="000C71AD"/>
    <w:rsid w:val="002D6E97"/>
    <w:rsid w:val="00436F88"/>
    <w:rsid w:val="007C7111"/>
    <w:rsid w:val="00AA290F"/>
    <w:rsid w:val="00C21C48"/>
    <w:rsid w:val="00E167D9"/>
    <w:rsid w:val="00EA2E2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8FEF746-3446-49C3-9E21-304C4302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21C48"/>
    <w:rPr>
      <w:rFonts w:ascii="Segoe UI" w:hAnsi="Segoe UI" w:cs="Segoe UI"/>
      <w:sz w:val="18"/>
      <w:szCs w:val="18"/>
    </w:rPr>
  </w:style>
  <w:style w:type="character" w:customStyle="1" w:styleId="BalloonTextChar">
    <w:name w:val="Balloon Text Char"/>
    <w:basedOn w:val="DefaultParagraphFont"/>
    <w:link w:val="BalloonText"/>
    <w:rsid w:val="00C21C4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2015-10-21T14:20:00Z</cp:lastPrinted>
  <dcterms:created xsi:type="dcterms:W3CDTF">2015-10-21T14:21:00Z</dcterms:created>
  <dcterms:modified xsi:type="dcterms:W3CDTF">2015-10-21T14:21:00Z</dcterms:modified>
</cp:coreProperties>
</file>