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8A70" w14:textId="0970F7CB" w:rsidR="008E71E7" w:rsidRDefault="008E71E7" w:rsidP="008E71E7">
      <w:pPr>
        <w:pStyle w:val="Default"/>
        <w:jc w:val="right"/>
        <w:rPr>
          <w:rFonts w:ascii="KPEPA D+ A Garamond" w:hAnsi="KPEPA D+ A Garamond" w:cs="KPEPA D+ A Garamond"/>
          <w:noProof/>
          <w:color w:val="221E1F"/>
          <w:sz w:val="22"/>
          <w:szCs w:val="22"/>
          <w:lang w:val="en-IE" w:eastAsia="en-IE"/>
        </w:rPr>
      </w:pPr>
      <w:r>
        <w:rPr>
          <w:noProof/>
        </w:rPr>
        <w:drawing>
          <wp:anchor distT="0" distB="0" distL="0" distR="0" simplePos="0" relativeHeight="251659264" behindDoc="0" locked="0" layoutInCell="1" allowOverlap="1" wp14:anchorId="2F21F30E" wp14:editId="7938A022">
            <wp:simplePos x="0" y="0"/>
            <wp:positionH relativeFrom="margin">
              <wp:posOffset>4611370</wp:posOffset>
            </wp:positionH>
            <wp:positionV relativeFrom="paragraph">
              <wp:posOffset>0</wp:posOffset>
            </wp:positionV>
            <wp:extent cx="1067827" cy="495300"/>
            <wp:effectExtent l="0" t="0" r="0" b="0"/>
            <wp:wrapTopAndBottom/>
            <wp:docPr id="2117969641" name="Picture 2117969641"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font, graphics, screenshot&#10;&#10;Description automatically generated"/>
                    <pic:cNvPicPr/>
                  </pic:nvPicPr>
                  <pic:blipFill>
                    <a:blip r:embed="rId8" cstate="print"/>
                    <a:stretch>
                      <a:fillRect/>
                    </a:stretch>
                  </pic:blipFill>
                  <pic:spPr>
                    <a:xfrm>
                      <a:off x="0" y="0"/>
                      <a:ext cx="1067827" cy="495300"/>
                    </a:xfrm>
                    <a:prstGeom prst="rect">
                      <a:avLst/>
                    </a:prstGeom>
                  </pic:spPr>
                </pic:pic>
              </a:graphicData>
            </a:graphic>
          </wp:anchor>
        </w:drawing>
      </w:r>
    </w:p>
    <w:p w14:paraId="1E95C906" w14:textId="77777777" w:rsidR="008E71E7" w:rsidRPr="008E71E7" w:rsidRDefault="008E71E7" w:rsidP="008E71E7">
      <w:pPr>
        <w:pStyle w:val="BodyText"/>
        <w:rPr>
          <w:rFonts w:ascii="Arial Unicode MS" w:eastAsia="Arial Unicode MS" w:hAnsi="Arial Unicode MS" w:cs="Arial Unicode MS"/>
          <w:color w:val="00002C"/>
          <w:sz w:val="16"/>
        </w:rPr>
      </w:pPr>
      <w:r>
        <w:rPr>
          <w:rFonts w:ascii="KPEPA D+ A Garamond" w:hAnsi="KPEPA D+ A Garamond" w:cs="KPEPA D+ A Garamond"/>
          <w:color w:val="221E1F"/>
          <w:sz w:val="22"/>
          <w:szCs w:val="22"/>
        </w:rPr>
        <w:tab/>
      </w:r>
      <w:r>
        <w:rPr>
          <w:rFonts w:ascii="KPEPA D+ A Garamond" w:hAnsi="KPEPA D+ A Garamond" w:cs="KPEPA D+ A Garamond"/>
          <w:color w:val="221E1F"/>
          <w:sz w:val="22"/>
          <w:szCs w:val="22"/>
        </w:rPr>
        <w:tab/>
      </w:r>
      <w:r>
        <w:rPr>
          <w:rFonts w:ascii="KPEPA D+ A Garamond" w:hAnsi="KPEPA D+ A Garamond" w:cs="KPEPA D+ A Garamond"/>
          <w:color w:val="221E1F"/>
          <w:sz w:val="22"/>
          <w:szCs w:val="22"/>
        </w:rPr>
        <w:tab/>
        <w:t xml:space="preserve">      </w:t>
      </w:r>
      <w:r>
        <w:rPr>
          <w:rFonts w:ascii="KPEPA D+ A Garamond" w:hAnsi="KPEPA D+ A Garamond" w:cs="KPEPA D+ A Garamond"/>
          <w:color w:val="221E1F"/>
          <w:sz w:val="22"/>
          <w:szCs w:val="22"/>
        </w:rPr>
        <w:tab/>
      </w:r>
      <w:r>
        <w:rPr>
          <w:rFonts w:ascii="KPEPA D+ A Garamond" w:hAnsi="KPEPA D+ A Garamond" w:cs="KPEPA D+ A Garamond"/>
          <w:color w:val="221E1F"/>
          <w:sz w:val="22"/>
          <w:szCs w:val="22"/>
        </w:rPr>
        <w:tab/>
      </w:r>
      <w:r>
        <w:rPr>
          <w:rFonts w:ascii="KPEPA D+ A Garamond" w:hAnsi="KPEPA D+ A Garamond" w:cs="KPEPA D+ A Garamond"/>
          <w:color w:val="221E1F"/>
          <w:sz w:val="22"/>
          <w:szCs w:val="22"/>
        </w:rPr>
        <w:tab/>
      </w:r>
      <w:r>
        <w:rPr>
          <w:rFonts w:ascii="KPEPA D+ A Garamond" w:hAnsi="KPEPA D+ A Garamond" w:cs="KPEPA D+ A Garamond"/>
          <w:color w:val="221E1F"/>
          <w:sz w:val="22"/>
          <w:szCs w:val="22"/>
        </w:rPr>
        <w:tab/>
      </w:r>
      <w:r>
        <w:rPr>
          <w:rFonts w:ascii="KPEPA D+ A Garamond" w:hAnsi="KPEPA D+ A Garamond" w:cs="KPEPA D+ A Garamond"/>
          <w:color w:val="221E1F"/>
          <w:sz w:val="22"/>
          <w:szCs w:val="22"/>
        </w:rPr>
        <w:tab/>
      </w:r>
      <w:r>
        <w:rPr>
          <w:rFonts w:ascii="KPEPA D+ A Garamond" w:hAnsi="KPEPA D+ A Garamond" w:cs="KPEPA D+ A Garamond"/>
          <w:color w:val="221E1F"/>
          <w:sz w:val="22"/>
          <w:szCs w:val="22"/>
        </w:rPr>
        <w:tab/>
      </w:r>
      <w:r>
        <w:rPr>
          <w:rFonts w:ascii="KPEPA D+ A Garamond" w:hAnsi="KPEPA D+ A Garamond" w:cs="KPEPA D+ A Garamond"/>
          <w:color w:val="221E1F"/>
          <w:sz w:val="22"/>
          <w:szCs w:val="22"/>
        </w:rPr>
        <w:tab/>
      </w:r>
      <w:r w:rsidRPr="008E71E7">
        <w:rPr>
          <w:rFonts w:ascii="Arial Unicode MS" w:eastAsia="Arial Unicode MS" w:hAnsi="Arial Unicode MS" w:cs="Arial Unicode MS"/>
          <w:color w:val="00002C"/>
          <w:sz w:val="16"/>
        </w:rPr>
        <w:t>1</w:t>
      </w:r>
      <w:r w:rsidRPr="008E71E7">
        <w:rPr>
          <w:rFonts w:ascii="Arial Unicode MS" w:eastAsia="Arial Unicode MS" w:hAnsi="Arial Unicode MS" w:cs="Arial Unicode MS"/>
          <w:color w:val="00002C"/>
          <w:sz w:val="16"/>
          <w:vertAlign w:val="superscript"/>
        </w:rPr>
        <w:t>st</w:t>
      </w:r>
      <w:r w:rsidRPr="008E71E7">
        <w:rPr>
          <w:rFonts w:ascii="Arial Unicode MS" w:eastAsia="Arial Unicode MS" w:hAnsi="Arial Unicode MS" w:cs="Arial Unicode MS"/>
          <w:color w:val="00002C"/>
          <w:sz w:val="16"/>
        </w:rPr>
        <w:t xml:space="preserve"> Floor, Block A </w:t>
      </w:r>
    </w:p>
    <w:p w14:paraId="734DB8F4" w14:textId="77777777" w:rsidR="008E71E7" w:rsidRPr="008E71E7" w:rsidRDefault="008E71E7" w:rsidP="008E71E7">
      <w:pPr>
        <w:spacing w:line="165" w:lineRule="auto"/>
        <w:ind w:left="6480" w:right="-249" w:firstLine="720"/>
        <w:rPr>
          <w:rFonts w:ascii="Arial Unicode MS" w:eastAsia="Arial Unicode MS" w:hAnsi="Arial Unicode MS" w:cs="Arial Unicode MS"/>
          <w:color w:val="00002C"/>
          <w:sz w:val="16"/>
        </w:rPr>
      </w:pPr>
      <w:r w:rsidRPr="008E71E7">
        <w:rPr>
          <w:rFonts w:ascii="Arial Unicode MS" w:eastAsia="Arial Unicode MS" w:hAnsi="Arial Unicode MS" w:cs="Arial Unicode MS"/>
          <w:color w:val="00002C"/>
          <w:sz w:val="16"/>
        </w:rPr>
        <w:t xml:space="preserve">Citywest Shopping Centre </w:t>
      </w:r>
    </w:p>
    <w:p w14:paraId="07BD5750" w14:textId="77777777" w:rsidR="008E71E7" w:rsidRPr="008E71E7" w:rsidRDefault="008E71E7" w:rsidP="008E71E7">
      <w:pPr>
        <w:spacing w:line="165" w:lineRule="auto"/>
        <w:ind w:left="8364" w:right="-27" w:hanging="1164"/>
        <w:rPr>
          <w:rFonts w:ascii="Arial Unicode MS" w:eastAsia="Arial Unicode MS" w:hAnsi="Arial Unicode MS" w:cs="Arial Unicode MS"/>
          <w:color w:val="00002C"/>
          <w:sz w:val="16"/>
        </w:rPr>
      </w:pPr>
      <w:r w:rsidRPr="008E71E7">
        <w:rPr>
          <w:rFonts w:ascii="Arial Unicode MS" w:eastAsia="Arial Unicode MS" w:hAnsi="Arial Unicode MS" w:cs="Arial Unicode MS"/>
          <w:color w:val="00002C"/>
          <w:sz w:val="16"/>
        </w:rPr>
        <w:t>Dublin 24,</w:t>
      </w:r>
    </w:p>
    <w:p w14:paraId="05CB567B" w14:textId="77777777" w:rsidR="008E71E7" w:rsidRPr="008E71E7" w:rsidRDefault="008E71E7" w:rsidP="008E71E7">
      <w:pPr>
        <w:spacing w:line="165" w:lineRule="auto"/>
        <w:ind w:left="8364" w:right="-27" w:hanging="1164"/>
        <w:rPr>
          <w:rFonts w:ascii="Arial Unicode MS" w:eastAsia="Arial Unicode MS" w:hAnsi="Arial Unicode MS" w:cs="Arial Unicode MS"/>
          <w:color w:val="00002C"/>
          <w:sz w:val="16"/>
        </w:rPr>
      </w:pPr>
      <w:r w:rsidRPr="008E71E7">
        <w:rPr>
          <w:rFonts w:ascii="Arial Unicode MS" w:eastAsia="Arial Unicode MS" w:hAnsi="Arial Unicode MS" w:cs="Arial Unicode MS"/>
          <w:color w:val="00002C"/>
          <w:sz w:val="16"/>
        </w:rPr>
        <w:t>D24 K0YT</w:t>
      </w:r>
    </w:p>
    <w:p w14:paraId="64C16BEC" w14:textId="77777777" w:rsidR="008E71E7" w:rsidRPr="008E71E7" w:rsidRDefault="008E71E7" w:rsidP="008E71E7">
      <w:pPr>
        <w:spacing w:line="165" w:lineRule="auto"/>
        <w:ind w:left="8364" w:right="-27" w:hanging="1164"/>
        <w:rPr>
          <w:rFonts w:ascii="Arial Unicode MS" w:eastAsia="Arial Unicode MS" w:hAnsi="Arial Unicode MS" w:cs="Arial Unicode MS"/>
          <w:sz w:val="16"/>
        </w:rPr>
      </w:pPr>
    </w:p>
    <w:p w14:paraId="6B562243" w14:textId="77777777" w:rsidR="008E71E7" w:rsidRPr="008E71E7" w:rsidRDefault="008E71E7" w:rsidP="008E71E7">
      <w:pPr>
        <w:spacing w:before="167" w:line="235" w:lineRule="exact"/>
        <w:ind w:left="8364" w:hanging="1134"/>
        <w:rPr>
          <w:rFonts w:ascii="Arial Unicode MS" w:eastAsia="Arial Unicode MS" w:hAnsi="Arial Unicode MS" w:cs="Arial Unicode MS"/>
          <w:sz w:val="16"/>
        </w:rPr>
      </w:pPr>
      <w:r w:rsidRPr="008E71E7">
        <w:rPr>
          <w:rFonts w:ascii="Arial Unicode MS" w:eastAsia="Arial Unicode MS" w:hAnsi="Arial Unicode MS" w:cs="Arial Unicode MS"/>
          <w:noProof/>
          <w:sz w:val="15"/>
        </w:rPr>
        <mc:AlternateContent>
          <mc:Choice Requires="wps">
            <w:drawing>
              <wp:anchor distT="0" distB="0" distL="0" distR="0" simplePos="0" relativeHeight="251660288" behindDoc="1" locked="0" layoutInCell="1" allowOverlap="1" wp14:anchorId="05D87370" wp14:editId="5BD14A48">
                <wp:simplePos x="0" y="0"/>
                <wp:positionH relativeFrom="page">
                  <wp:posOffset>5693410</wp:posOffset>
                </wp:positionH>
                <wp:positionV relativeFrom="paragraph">
                  <wp:posOffset>17780</wp:posOffset>
                </wp:positionV>
                <wp:extent cx="1082675" cy="127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2675" cy="1270"/>
                        </a:xfrm>
                        <a:custGeom>
                          <a:avLst/>
                          <a:gdLst>
                            <a:gd name="T0" fmla="+- 0 10046 10046"/>
                            <a:gd name="T1" fmla="*/ T0 w 1705"/>
                            <a:gd name="T2" fmla="+- 0 11751 10046"/>
                            <a:gd name="T3" fmla="*/ T2 w 1705"/>
                          </a:gdLst>
                          <a:ahLst/>
                          <a:cxnLst>
                            <a:cxn ang="0">
                              <a:pos x="T1" y="0"/>
                            </a:cxn>
                            <a:cxn ang="0">
                              <a:pos x="T3" y="0"/>
                            </a:cxn>
                          </a:cxnLst>
                          <a:rect l="0" t="0" r="r" b="b"/>
                          <a:pathLst>
                            <a:path w="1705">
                              <a:moveTo>
                                <a:pt x="0" y="0"/>
                              </a:moveTo>
                              <a:lnTo>
                                <a:pt x="1705" y="0"/>
                              </a:lnTo>
                            </a:path>
                          </a:pathLst>
                        </a:custGeom>
                        <a:noFill/>
                        <a:ln w="9525">
                          <a:solidFill>
                            <a:srgbClr val="5BC6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3149" id="docshape3" o:spid="_x0000_s1026" style="position:absolute;margin-left:448.3pt;margin-top:1.4pt;width:85.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" path="m,l1705,e" filled="f" strokecolor="#5bc6cc">
                <v:path arrowok="t" o:connecttype="custom" o:connectlocs="0,0;1082675,0" o:connectangles="0,0"/>
                <w10:wrap type="topAndBottom" anchorx="page"/>
              </v:shape>
            </w:pict>
          </mc:Fallback>
        </mc:AlternateContent>
      </w:r>
      <w:r w:rsidRPr="008E71E7">
        <w:rPr>
          <w:rFonts w:ascii="Arial Unicode MS" w:eastAsia="Arial Unicode MS" w:hAnsi="Arial Unicode MS" w:cs="Arial Unicode MS"/>
          <w:color w:val="5BC6CC"/>
          <w:sz w:val="16"/>
        </w:rPr>
        <w:t>T</w:t>
      </w:r>
      <w:r w:rsidRPr="008E71E7">
        <w:rPr>
          <w:rFonts w:ascii="Arial Unicode MS" w:eastAsia="Arial Unicode MS" w:hAnsi="Arial Unicode MS" w:cs="Arial Unicode MS"/>
          <w:color w:val="5BC6CC"/>
          <w:spacing w:val="51"/>
          <w:sz w:val="16"/>
        </w:rPr>
        <w:t xml:space="preserve"> </w:t>
      </w:r>
      <w:r w:rsidRPr="008E71E7">
        <w:rPr>
          <w:rFonts w:ascii="Arial Unicode MS" w:eastAsia="Arial Unicode MS" w:hAnsi="Arial Unicode MS" w:cs="Arial Unicode MS"/>
          <w:color w:val="00002C"/>
          <w:sz w:val="16"/>
        </w:rPr>
        <w:t>+353</w:t>
      </w:r>
      <w:r w:rsidRPr="008E71E7">
        <w:rPr>
          <w:rFonts w:ascii="Arial Unicode MS" w:eastAsia="Arial Unicode MS" w:hAnsi="Arial Unicode MS" w:cs="Arial Unicode MS"/>
          <w:color w:val="00002C"/>
          <w:spacing w:val="-9"/>
          <w:sz w:val="16"/>
        </w:rPr>
        <w:t xml:space="preserve"> </w:t>
      </w:r>
      <w:r w:rsidRPr="008E71E7">
        <w:rPr>
          <w:rFonts w:ascii="Arial Unicode MS" w:eastAsia="Arial Unicode MS" w:hAnsi="Arial Unicode MS" w:cs="Arial Unicode MS"/>
          <w:color w:val="00002C"/>
          <w:sz w:val="16"/>
        </w:rPr>
        <w:t>1</w:t>
      </w:r>
      <w:r w:rsidRPr="008E71E7">
        <w:rPr>
          <w:rFonts w:ascii="Arial Unicode MS" w:eastAsia="Arial Unicode MS" w:hAnsi="Arial Unicode MS" w:cs="Arial Unicode MS"/>
          <w:color w:val="00002C"/>
          <w:spacing w:val="-9"/>
          <w:sz w:val="16"/>
        </w:rPr>
        <w:t xml:space="preserve"> </w:t>
      </w:r>
      <w:r w:rsidRPr="008E71E7">
        <w:rPr>
          <w:rFonts w:ascii="Arial Unicode MS" w:eastAsia="Arial Unicode MS" w:hAnsi="Arial Unicode MS" w:cs="Arial Unicode MS"/>
          <w:color w:val="00002C"/>
          <w:sz w:val="16"/>
        </w:rPr>
        <w:t>253</w:t>
      </w:r>
      <w:r w:rsidRPr="008E71E7">
        <w:rPr>
          <w:rFonts w:ascii="Arial Unicode MS" w:eastAsia="Arial Unicode MS" w:hAnsi="Arial Unicode MS" w:cs="Arial Unicode MS"/>
          <w:color w:val="00002C"/>
          <w:spacing w:val="-9"/>
          <w:sz w:val="16"/>
        </w:rPr>
        <w:t xml:space="preserve"> </w:t>
      </w:r>
      <w:r w:rsidRPr="008E71E7">
        <w:rPr>
          <w:rFonts w:ascii="Arial Unicode MS" w:eastAsia="Arial Unicode MS" w:hAnsi="Arial Unicode MS" w:cs="Arial Unicode MS"/>
          <w:color w:val="00002C"/>
          <w:spacing w:val="-4"/>
          <w:sz w:val="16"/>
        </w:rPr>
        <w:t>0710</w:t>
      </w:r>
    </w:p>
    <w:p w14:paraId="626D42E6" w14:textId="77777777" w:rsidR="008E71E7" w:rsidRPr="008E71E7" w:rsidRDefault="008E71E7" w:rsidP="008E71E7">
      <w:pPr>
        <w:spacing w:line="235" w:lineRule="exact"/>
        <w:ind w:left="8364" w:hanging="1134"/>
        <w:rPr>
          <w:rFonts w:ascii="Arial Unicode MS" w:eastAsia="Arial Unicode MS" w:hAnsi="Arial Unicode MS" w:cs="Arial Unicode MS"/>
          <w:sz w:val="16"/>
        </w:rPr>
      </w:pPr>
      <w:r w:rsidRPr="008E71E7">
        <w:rPr>
          <w:rFonts w:ascii="Arial Unicode MS" w:eastAsia="Arial Unicode MS" w:hAnsi="Arial Unicode MS" w:cs="Arial Unicode MS"/>
          <w:color w:val="5BC6CC"/>
          <w:sz w:val="16"/>
        </w:rPr>
        <w:t>E</w:t>
      </w:r>
      <w:r w:rsidRPr="008E71E7">
        <w:rPr>
          <w:rFonts w:ascii="Arial Unicode MS" w:eastAsia="Arial Unicode MS" w:hAnsi="Arial Unicode MS" w:cs="Arial Unicode MS"/>
          <w:color w:val="5BC6CC"/>
          <w:spacing w:val="60"/>
          <w:sz w:val="16"/>
        </w:rPr>
        <w:t xml:space="preserve"> </w:t>
      </w:r>
      <w:hyperlink r:id="rId9">
        <w:r w:rsidRPr="008E71E7">
          <w:rPr>
            <w:rFonts w:ascii="Arial Unicode MS" w:eastAsia="Arial Unicode MS" w:hAnsi="Arial Unicode MS" w:cs="Arial Unicode MS"/>
            <w:color w:val="00002C"/>
            <w:spacing w:val="-2"/>
            <w:sz w:val="16"/>
          </w:rPr>
          <w:t>in</w:t>
        </w:r>
      </w:hyperlink>
      <w:hyperlink r:id="rId10">
        <w:r w:rsidRPr="008E71E7">
          <w:rPr>
            <w:rFonts w:ascii="Arial Unicode MS" w:eastAsia="Arial Unicode MS" w:hAnsi="Arial Unicode MS" w:cs="Arial Unicode MS"/>
            <w:color w:val="00002C"/>
            <w:spacing w:val="-2"/>
            <w:sz w:val="16"/>
          </w:rPr>
          <w:t>fo@pmep.ie</w:t>
        </w:r>
      </w:hyperlink>
    </w:p>
    <w:p w14:paraId="14AC5463" w14:textId="77777777" w:rsidR="008E71E7" w:rsidRPr="008E71E7" w:rsidRDefault="00433634" w:rsidP="008E71E7">
      <w:pPr>
        <w:spacing w:before="7"/>
        <w:ind w:left="8364" w:hanging="1134"/>
        <w:rPr>
          <w:rFonts w:ascii="Arial Unicode MS" w:eastAsia="Arial Unicode MS" w:hAnsi="Arial Unicode MS" w:cs="Arial Unicode MS"/>
          <w:sz w:val="16"/>
        </w:rPr>
      </w:pPr>
      <w:hyperlink r:id="rId11">
        <w:r w:rsidR="008E71E7" w:rsidRPr="008E71E7">
          <w:rPr>
            <w:rFonts w:ascii="Arial Unicode MS" w:eastAsia="Arial Unicode MS" w:hAnsi="Arial Unicode MS" w:cs="Arial Unicode MS"/>
            <w:color w:val="00002C"/>
            <w:spacing w:val="-2"/>
            <w:sz w:val="16"/>
          </w:rPr>
          <w:t>www.pmep.ie</w:t>
        </w:r>
      </w:hyperlink>
    </w:p>
    <w:p w14:paraId="4B151E9E" w14:textId="322E23D8" w:rsidR="008E71E7" w:rsidRPr="008E71E7" w:rsidRDefault="008E71E7" w:rsidP="008E71E7">
      <w:pPr>
        <w:tabs>
          <w:tab w:val="left" w:pos="6405"/>
        </w:tabs>
        <w:jc w:val="both"/>
        <w:rPr>
          <w:rFonts w:ascii="Calibri" w:hAnsi="Calibri" w:cs="Calibri"/>
          <w:sz w:val="22"/>
          <w:szCs w:val="22"/>
        </w:rPr>
      </w:pPr>
    </w:p>
    <w:p w14:paraId="5EA95AFD" w14:textId="5041D4B1" w:rsidR="009E793D" w:rsidRPr="008E71E7" w:rsidRDefault="009E793D" w:rsidP="009E793D">
      <w:pPr>
        <w:jc w:val="both"/>
        <w:rPr>
          <w:rFonts w:ascii="Calibri" w:hAnsi="Calibri" w:cs="Calibri"/>
          <w:sz w:val="22"/>
          <w:szCs w:val="22"/>
          <w:lang w:val="en-IE"/>
        </w:rPr>
      </w:pPr>
      <w:r w:rsidRPr="008E71E7">
        <w:rPr>
          <w:rFonts w:ascii="Calibri" w:hAnsi="Calibri" w:cs="Calibri"/>
          <w:sz w:val="22"/>
          <w:szCs w:val="22"/>
        </w:rPr>
        <w:t>South Dublin County Council,</w:t>
      </w:r>
    </w:p>
    <w:p w14:paraId="2214729B" w14:textId="1DC9BCF7" w:rsidR="009E793D" w:rsidRPr="008E71E7" w:rsidRDefault="009E793D" w:rsidP="009E793D">
      <w:pPr>
        <w:jc w:val="both"/>
        <w:rPr>
          <w:rFonts w:ascii="Calibri" w:hAnsi="Calibri" w:cs="Calibri"/>
          <w:sz w:val="22"/>
          <w:szCs w:val="22"/>
        </w:rPr>
      </w:pPr>
      <w:r w:rsidRPr="008E71E7">
        <w:rPr>
          <w:rFonts w:ascii="Calibri" w:hAnsi="Calibri" w:cs="Calibri"/>
          <w:sz w:val="22"/>
          <w:szCs w:val="22"/>
        </w:rPr>
        <w:t>Planning Department,</w:t>
      </w:r>
    </w:p>
    <w:p w14:paraId="68137637" w14:textId="77777777" w:rsidR="009E793D" w:rsidRPr="008E71E7" w:rsidRDefault="009E793D" w:rsidP="009E793D">
      <w:pPr>
        <w:jc w:val="both"/>
        <w:rPr>
          <w:rFonts w:ascii="Calibri" w:hAnsi="Calibri" w:cs="Calibri"/>
          <w:sz w:val="22"/>
          <w:szCs w:val="22"/>
        </w:rPr>
      </w:pPr>
      <w:r w:rsidRPr="008E71E7">
        <w:rPr>
          <w:rFonts w:ascii="Calibri" w:hAnsi="Calibri" w:cs="Calibri"/>
          <w:sz w:val="22"/>
          <w:szCs w:val="22"/>
        </w:rPr>
        <w:t>County Hall,</w:t>
      </w:r>
    </w:p>
    <w:p w14:paraId="057D5DDC" w14:textId="4DAB10DE" w:rsidR="009E793D" w:rsidRPr="008E71E7" w:rsidRDefault="009E793D" w:rsidP="009E793D">
      <w:pPr>
        <w:jc w:val="both"/>
        <w:rPr>
          <w:rFonts w:ascii="Calibri" w:hAnsi="Calibri" w:cs="Calibri"/>
          <w:sz w:val="22"/>
          <w:szCs w:val="22"/>
        </w:rPr>
      </w:pPr>
      <w:proofErr w:type="spellStart"/>
      <w:r w:rsidRPr="008E71E7">
        <w:rPr>
          <w:rFonts w:ascii="Calibri" w:hAnsi="Calibri" w:cs="Calibri"/>
          <w:sz w:val="22"/>
          <w:szCs w:val="22"/>
        </w:rPr>
        <w:t>Tallaght</w:t>
      </w:r>
      <w:proofErr w:type="spellEnd"/>
      <w:r w:rsidRPr="008E71E7">
        <w:rPr>
          <w:rFonts w:ascii="Calibri" w:hAnsi="Calibri" w:cs="Calibri"/>
          <w:sz w:val="22"/>
          <w:szCs w:val="22"/>
        </w:rPr>
        <w:t>,</w:t>
      </w:r>
    </w:p>
    <w:p w14:paraId="7F4C5FD5" w14:textId="57FEE531" w:rsidR="009E793D" w:rsidRPr="008E71E7" w:rsidRDefault="009E793D" w:rsidP="009E793D">
      <w:pPr>
        <w:jc w:val="both"/>
        <w:rPr>
          <w:rFonts w:ascii="Calibri" w:hAnsi="Calibri" w:cs="Calibri"/>
          <w:sz w:val="22"/>
          <w:szCs w:val="22"/>
        </w:rPr>
      </w:pPr>
      <w:r w:rsidRPr="008E71E7">
        <w:rPr>
          <w:rFonts w:ascii="Calibri" w:hAnsi="Calibri" w:cs="Calibri"/>
          <w:sz w:val="22"/>
          <w:szCs w:val="22"/>
        </w:rPr>
        <w:t>Dublin 24.</w:t>
      </w:r>
    </w:p>
    <w:p w14:paraId="30055AF4" w14:textId="26AA20AD" w:rsidR="009E793D" w:rsidRPr="008E71E7" w:rsidRDefault="009E793D" w:rsidP="009E793D">
      <w:pPr>
        <w:jc w:val="both"/>
        <w:rPr>
          <w:rFonts w:ascii="Calibri" w:hAnsi="Calibri" w:cs="Calibri"/>
          <w:sz w:val="22"/>
          <w:szCs w:val="22"/>
        </w:rPr>
      </w:pPr>
      <w:r w:rsidRPr="008E71E7">
        <w:rPr>
          <w:rFonts w:ascii="Calibri" w:hAnsi="Calibri" w:cs="Calibri"/>
          <w:sz w:val="22"/>
          <w:szCs w:val="22"/>
        </w:rPr>
        <w:t>D24 YNN5</w:t>
      </w:r>
    </w:p>
    <w:p w14:paraId="67B44F02" w14:textId="77777777" w:rsidR="009E793D" w:rsidRPr="008E71E7" w:rsidRDefault="009E793D" w:rsidP="009E793D">
      <w:pPr>
        <w:jc w:val="both"/>
        <w:rPr>
          <w:rFonts w:ascii="Calibri" w:hAnsi="Calibri" w:cs="Calibri"/>
          <w:sz w:val="22"/>
          <w:szCs w:val="22"/>
        </w:rPr>
      </w:pPr>
    </w:p>
    <w:p w14:paraId="587EFDC2" w14:textId="77777777" w:rsidR="009E793D" w:rsidRPr="008E71E7" w:rsidRDefault="009E793D" w:rsidP="009E793D">
      <w:pPr>
        <w:jc w:val="both"/>
        <w:rPr>
          <w:rFonts w:ascii="Calibri" w:hAnsi="Calibri" w:cs="Calibri"/>
          <w:sz w:val="22"/>
          <w:szCs w:val="22"/>
        </w:rPr>
      </w:pPr>
      <w:r w:rsidRPr="008E71E7">
        <w:rPr>
          <w:rFonts w:ascii="Calibri" w:hAnsi="Calibri" w:cs="Calibri"/>
          <w:sz w:val="22"/>
          <w:szCs w:val="22"/>
        </w:rPr>
        <w:t xml:space="preserve">E: </w:t>
      </w:r>
      <w:hyperlink r:id="rId12" w:history="1">
        <w:r w:rsidRPr="008E71E7">
          <w:rPr>
            <w:rStyle w:val="Hyperlink"/>
            <w:rFonts w:ascii="Calibri" w:hAnsi="Calibri" w:cs="Calibri"/>
            <w:sz w:val="22"/>
            <w:szCs w:val="22"/>
          </w:rPr>
          <w:t>planningdept@sdublincoco.ie</w:t>
        </w:r>
      </w:hyperlink>
    </w:p>
    <w:p w14:paraId="56D08771" w14:textId="1B1B2FF0" w:rsidR="00E62FA0" w:rsidRPr="008E71E7" w:rsidRDefault="00E62FA0" w:rsidP="00602BFB">
      <w:pPr>
        <w:ind w:left="5760"/>
        <w:jc w:val="right"/>
        <w:rPr>
          <w:rFonts w:ascii="Calibri" w:eastAsia="Calibri" w:hAnsi="Calibri" w:cs="Calibri"/>
          <w:sz w:val="22"/>
          <w:szCs w:val="22"/>
        </w:rPr>
      </w:pPr>
      <w:r w:rsidRPr="008E71E7">
        <w:rPr>
          <w:rFonts w:ascii="Calibri" w:eastAsia="Calibri" w:hAnsi="Calibri" w:cs="Calibri"/>
          <w:sz w:val="22"/>
          <w:szCs w:val="22"/>
        </w:rPr>
        <w:t>Date:</w:t>
      </w:r>
      <w:r w:rsidR="00F36619" w:rsidRPr="008E71E7">
        <w:rPr>
          <w:rFonts w:ascii="Calibri" w:eastAsia="Calibri" w:hAnsi="Calibri" w:cs="Calibri"/>
          <w:sz w:val="22"/>
          <w:szCs w:val="22"/>
        </w:rPr>
        <w:t xml:space="preserve"> </w:t>
      </w:r>
      <w:r w:rsidR="00F465D0" w:rsidRPr="008E71E7">
        <w:rPr>
          <w:rFonts w:ascii="Calibri" w:eastAsia="Calibri" w:hAnsi="Calibri" w:cs="Calibri"/>
          <w:sz w:val="22"/>
          <w:szCs w:val="22"/>
        </w:rPr>
        <w:t>1</w:t>
      </w:r>
      <w:r w:rsidR="00433634">
        <w:rPr>
          <w:rFonts w:ascii="Calibri" w:eastAsia="Calibri" w:hAnsi="Calibri" w:cs="Calibri"/>
          <w:sz w:val="22"/>
          <w:szCs w:val="22"/>
        </w:rPr>
        <w:t>7</w:t>
      </w:r>
      <w:r w:rsidR="00183AEB" w:rsidRPr="008E71E7">
        <w:rPr>
          <w:rFonts w:ascii="Calibri" w:eastAsia="Calibri" w:hAnsi="Calibri" w:cs="Calibri"/>
          <w:sz w:val="22"/>
          <w:szCs w:val="22"/>
          <w:vertAlign w:val="superscript"/>
        </w:rPr>
        <w:t>th</w:t>
      </w:r>
      <w:r w:rsidR="00183AEB" w:rsidRPr="008E71E7">
        <w:rPr>
          <w:rFonts w:ascii="Calibri" w:eastAsia="Calibri" w:hAnsi="Calibri" w:cs="Calibri"/>
          <w:sz w:val="22"/>
          <w:szCs w:val="22"/>
        </w:rPr>
        <w:t xml:space="preserve"> May</w:t>
      </w:r>
      <w:r w:rsidR="009E793D" w:rsidRPr="008E71E7">
        <w:rPr>
          <w:rFonts w:ascii="Calibri" w:eastAsia="Calibri" w:hAnsi="Calibri" w:cs="Calibri"/>
          <w:sz w:val="22"/>
          <w:szCs w:val="22"/>
        </w:rPr>
        <w:t xml:space="preserve"> </w:t>
      </w:r>
      <w:r w:rsidR="004F7C6D" w:rsidRPr="008E71E7">
        <w:rPr>
          <w:rFonts w:ascii="Calibri" w:eastAsia="Calibri" w:hAnsi="Calibri" w:cs="Calibri"/>
          <w:sz w:val="22"/>
          <w:szCs w:val="22"/>
        </w:rPr>
        <w:t>202</w:t>
      </w:r>
      <w:r w:rsidR="009E793D" w:rsidRPr="008E71E7">
        <w:rPr>
          <w:rFonts w:ascii="Calibri" w:eastAsia="Calibri" w:hAnsi="Calibri" w:cs="Calibri"/>
          <w:sz w:val="22"/>
          <w:szCs w:val="22"/>
        </w:rPr>
        <w:t>3</w:t>
      </w:r>
    </w:p>
    <w:p w14:paraId="18E8CC7A" w14:textId="63F7A000" w:rsidR="00E62FA0" w:rsidRPr="008E71E7" w:rsidRDefault="00E62FA0" w:rsidP="00E62FA0">
      <w:pPr>
        <w:jc w:val="both"/>
        <w:rPr>
          <w:rFonts w:ascii="Calibri" w:eastAsia="Calibri" w:hAnsi="Calibri" w:cs="Calibri"/>
          <w:sz w:val="22"/>
          <w:szCs w:val="22"/>
        </w:rPr>
      </w:pPr>
      <w:r w:rsidRPr="008E71E7">
        <w:rPr>
          <w:rFonts w:ascii="Calibri" w:eastAsia="Calibri" w:hAnsi="Calibri" w:cs="Calibri"/>
          <w:sz w:val="22"/>
          <w:szCs w:val="22"/>
        </w:rPr>
        <w:t xml:space="preserve">Dear </w:t>
      </w:r>
      <w:r w:rsidR="00154E25" w:rsidRPr="008E71E7">
        <w:rPr>
          <w:rFonts w:ascii="Calibri" w:eastAsia="Calibri" w:hAnsi="Calibri" w:cs="Calibri"/>
          <w:sz w:val="22"/>
          <w:szCs w:val="22"/>
        </w:rPr>
        <w:t>Sir/Madam,</w:t>
      </w:r>
    </w:p>
    <w:p w14:paraId="35F91BC5" w14:textId="77777777" w:rsidR="00E62FA0" w:rsidRPr="008E71E7" w:rsidRDefault="00E62FA0" w:rsidP="00E62FA0">
      <w:pPr>
        <w:jc w:val="both"/>
        <w:rPr>
          <w:rFonts w:ascii="Calibri" w:eastAsia="Calibri" w:hAnsi="Calibri" w:cs="Calibri"/>
          <w:sz w:val="22"/>
          <w:szCs w:val="22"/>
        </w:rPr>
      </w:pPr>
    </w:p>
    <w:p w14:paraId="58D14CFF" w14:textId="5D85E91D" w:rsidR="009E793D" w:rsidRPr="008E71E7" w:rsidRDefault="00847F5D" w:rsidP="009E793D">
      <w:pPr>
        <w:ind w:left="720" w:hanging="720"/>
        <w:jc w:val="both"/>
        <w:rPr>
          <w:rFonts w:ascii="Calibri" w:eastAsia="Calibri" w:hAnsi="Calibri" w:cs="Calibri"/>
          <w:b/>
          <w:sz w:val="22"/>
          <w:szCs w:val="22"/>
          <w:u w:val="single"/>
        </w:rPr>
      </w:pPr>
      <w:r w:rsidRPr="008E71E7">
        <w:rPr>
          <w:rFonts w:ascii="Calibri" w:eastAsia="Calibri" w:hAnsi="Calibri" w:cs="Calibri"/>
          <w:b/>
          <w:sz w:val="22"/>
          <w:szCs w:val="22"/>
        </w:rPr>
        <w:t xml:space="preserve">RE: </w:t>
      </w:r>
      <w:r w:rsidR="0062072D" w:rsidRPr="008E71E7">
        <w:rPr>
          <w:rFonts w:ascii="Calibri" w:eastAsia="Calibri" w:hAnsi="Calibri" w:cs="Calibri"/>
          <w:b/>
          <w:sz w:val="22"/>
          <w:szCs w:val="22"/>
        </w:rPr>
        <w:tab/>
      </w:r>
      <w:r w:rsidR="00750D5E" w:rsidRPr="008E71E7">
        <w:rPr>
          <w:rFonts w:ascii="Calibri" w:eastAsia="Calibri" w:hAnsi="Calibri" w:cs="Calibri"/>
          <w:b/>
          <w:sz w:val="22"/>
          <w:szCs w:val="22"/>
          <w:u w:val="single"/>
        </w:rPr>
        <w:t xml:space="preserve">DETAILS OF COMPLIANCE WITH CONDITION NO. </w:t>
      </w:r>
      <w:r w:rsidR="00297E89" w:rsidRPr="008E71E7">
        <w:rPr>
          <w:rFonts w:ascii="Calibri" w:eastAsia="Calibri" w:hAnsi="Calibri" w:cs="Calibri"/>
          <w:b/>
          <w:sz w:val="22"/>
          <w:szCs w:val="22"/>
          <w:u w:val="single"/>
        </w:rPr>
        <w:t>13</w:t>
      </w:r>
      <w:r w:rsidR="00B21F0B" w:rsidRPr="008E71E7">
        <w:rPr>
          <w:rFonts w:ascii="Calibri" w:eastAsia="Calibri" w:hAnsi="Calibri" w:cs="Calibri"/>
          <w:b/>
          <w:sz w:val="22"/>
          <w:szCs w:val="22"/>
          <w:u w:val="single"/>
        </w:rPr>
        <w:t xml:space="preserve"> </w:t>
      </w:r>
      <w:r w:rsidR="00753522" w:rsidRPr="008E71E7">
        <w:rPr>
          <w:rFonts w:ascii="Calibri" w:eastAsia="Calibri" w:hAnsi="Calibri" w:cs="Calibri"/>
          <w:b/>
          <w:sz w:val="22"/>
          <w:szCs w:val="22"/>
          <w:u w:val="single"/>
        </w:rPr>
        <w:t xml:space="preserve">OF </w:t>
      </w:r>
      <w:r w:rsidR="009E793D" w:rsidRPr="008E71E7">
        <w:rPr>
          <w:rFonts w:ascii="Calibri" w:eastAsia="Calibri" w:hAnsi="Calibri" w:cs="Calibri"/>
          <w:b/>
          <w:sz w:val="22"/>
          <w:szCs w:val="22"/>
          <w:u w:val="single"/>
        </w:rPr>
        <w:t xml:space="preserve">THE PERMITTED WAREHOUSING / LOGISTICS, </w:t>
      </w:r>
      <w:proofErr w:type="gramStart"/>
      <w:r w:rsidR="009E793D" w:rsidRPr="008E71E7">
        <w:rPr>
          <w:rFonts w:ascii="Calibri" w:eastAsia="Calibri" w:hAnsi="Calibri" w:cs="Calibri"/>
          <w:b/>
          <w:sz w:val="22"/>
          <w:szCs w:val="22"/>
          <w:u w:val="single"/>
        </w:rPr>
        <w:t>OFFICE</w:t>
      </w:r>
      <w:proofErr w:type="gramEnd"/>
      <w:r w:rsidR="009E793D" w:rsidRPr="008E71E7">
        <w:rPr>
          <w:rFonts w:ascii="Calibri" w:eastAsia="Calibri" w:hAnsi="Calibri" w:cs="Calibri"/>
          <w:b/>
          <w:sz w:val="22"/>
          <w:szCs w:val="22"/>
          <w:u w:val="single"/>
        </w:rPr>
        <w:t xml:space="preserve"> AND CAFÉ / RESTAURANT DEVELOPMENT AT CALMOUNT ROAD AND BALLYMOUNT AVENUE, BALLYMOUNT INDUSTRIAL ESTATE, DUBLIN 12</w:t>
      </w:r>
    </w:p>
    <w:p w14:paraId="7083AF9F" w14:textId="77777777" w:rsidR="009E793D" w:rsidRPr="008E71E7" w:rsidRDefault="009E793D" w:rsidP="009E793D">
      <w:pPr>
        <w:ind w:left="720" w:hanging="720"/>
        <w:jc w:val="both"/>
        <w:rPr>
          <w:rFonts w:ascii="Calibri" w:eastAsia="Calibri" w:hAnsi="Calibri" w:cs="Calibri"/>
          <w:b/>
          <w:sz w:val="22"/>
          <w:szCs w:val="22"/>
          <w:u w:val="single"/>
        </w:rPr>
      </w:pPr>
    </w:p>
    <w:p w14:paraId="30AB17EE" w14:textId="4E087539" w:rsidR="00866507" w:rsidRPr="008E71E7" w:rsidRDefault="009E793D" w:rsidP="009E793D">
      <w:pPr>
        <w:ind w:left="720"/>
        <w:jc w:val="both"/>
        <w:rPr>
          <w:rFonts w:ascii="Calibri" w:eastAsia="Calibri" w:hAnsi="Calibri" w:cs="Calibri"/>
          <w:b/>
          <w:sz w:val="22"/>
          <w:szCs w:val="22"/>
          <w:u w:val="single"/>
        </w:rPr>
      </w:pPr>
      <w:r w:rsidRPr="008E71E7">
        <w:rPr>
          <w:rFonts w:ascii="Calibri" w:eastAsia="Calibri" w:hAnsi="Calibri" w:cs="Calibri"/>
          <w:b/>
          <w:sz w:val="22"/>
          <w:szCs w:val="22"/>
          <w:u w:val="single"/>
        </w:rPr>
        <w:t>SDCC REG. REF.: SD22A/0099</w:t>
      </w:r>
    </w:p>
    <w:p w14:paraId="481066CD" w14:textId="77777777" w:rsidR="00E62FA0" w:rsidRPr="008E71E7" w:rsidRDefault="00E62FA0" w:rsidP="00E62FA0">
      <w:pPr>
        <w:jc w:val="both"/>
        <w:rPr>
          <w:rFonts w:ascii="Calibri" w:eastAsia="Calibri" w:hAnsi="Calibri" w:cs="Calibri"/>
          <w:sz w:val="22"/>
          <w:szCs w:val="22"/>
          <w:highlight w:val="yellow"/>
        </w:rPr>
      </w:pPr>
    </w:p>
    <w:p w14:paraId="3CC3E35B" w14:textId="50E84973" w:rsidR="0059702F" w:rsidRPr="008E71E7" w:rsidRDefault="0059702F" w:rsidP="00E62FA0">
      <w:pPr>
        <w:jc w:val="both"/>
        <w:rPr>
          <w:rFonts w:ascii="Calibri" w:eastAsia="Calibri" w:hAnsi="Calibri" w:cs="Calibri"/>
          <w:b/>
          <w:sz w:val="22"/>
          <w:szCs w:val="22"/>
          <w:u w:val="single"/>
        </w:rPr>
      </w:pPr>
      <w:r w:rsidRPr="008E71E7">
        <w:rPr>
          <w:rFonts w:ascii="Calibri" w:eastAsia="Calibri" w:hAnsi="Calibri" w:cs="Calibri"/>
          <w:sz w:val="22"/>
          <w:szCs w:val="22"/>
        </w:rPr>
        <w:tab/>
      </w:r>
      <w:r w:rsidRPr="008E71E7">
        <w:rPr>
          <w:rFonts w:ascii="Calibri" w:eastAsia="Calibri" w:hAnsi="Calibri" w:cs="Calibri"/>
          <w:b/>
          <w:sz w:val="22"/>
          <w:szCs w:val="22"/>
          <w:u w:val="single"/>
        </w:rPr>
        <w:t xml:space="preserve">Condition No. </w:t>
      </w:r>
      <w:r w:rsidR="00297E89" w:rsidRPr="008E71E7">
        <w:rPr>
          <w:rFonts w:ascii="Calibri" w:eastAsia="Calibri" w:hAnsi="Calibri" w:cs="Calibri"/>
          <w:b/>
          <w:sz w:val="22"/>
          <w:szCs w:val="22"/>
          <w:u w:val="single"/>
        </w:rPr>
        <w:t>13</w:t>
      </w:r>
      <w:r w:rsidR="00CE75EC" w:rsidRPr="008E71E7">
        <w:rPr>
          <w:rFonts w:ascii="Calibri" w:eastAsia="Calibri" w:hAnsi="Calibri" w:cs="Calibri"/>
          <w:b/>
          <w:sz w:val="22"/>
          <w:szCs w:val="22"/>
          <w:u w:val="single"/>
        </w:rPr>
        <w:t xml:space="preserve"> </w:t>
      </w:r>
      <w:r w:rsidR="00B21F0B" w:rsidRPr="008E71E7">
        <w:rPr>
          <w:rFonts w:ascii="Calibri" w:eastAsia="Calibri" w:hAnsi="Calibri" w:cs="Calibri"/>
          <w:b/>
          <w:sz w:val="22"/>
          <w:szCs w:val="22"/>
          <w:u w:val="single"/>
        </w:rPr>
        <w:t>–</w:t>
      </w:r>
      <w:r w:rsidR="00297E89" w:rsidRPr="008E71E7">
        <w:rPr>
          <w:rFonts w:ascii="Calibri" w:eastAsia="Calibri" w:hAnsi="Calibri" w:cs="Calibri"/>
          <w:b/>
          <w:sz w:val="22"/>
          <w:szCs w:val="22"/>
          <w:u w:val="single"/>
        </w:rPr>
        <w:t xml:space="preserve"> Public Lighting</w:t>
      </w:r>
      <w:r w:rsidR="00753522" w:rsidRPr="008E71E7">
        <w:rPr>
          <w:rFonts w:ascii="Calibri" w:eastAsia="Calibri" w:hAnsi="Calibri" w:cs="Calibri"/>
          <w:b/>
          <w:sz w:val="22"/>
          <w:szCs w:val="22"/>
          <w:u w:val="single"/>
        </w:rPr>
        <w:t xml:space="preserve"> </w:t>
      </w:r>
      <w:r w:rsidR="009E793D" w:rsidRPr="008E71E7">
        <w:rPr>
          <w:rFonts w:ascii="Calibri" w:eastAsia="Calibri" w:hAnsi="Calibri" w:cs="Calibri"/>
          <w:b/>
          <w:sz w:val="22"/>
          <w:szCs w:val="22"/>
          <w:u w:val="single"/>
        </w:rPr>
        <w:t xml:space="preserve"> </w:t>
      </w:r>
    </w:p>
    <w:p w14:paraId="01AF275E" w14:textId="77777777" w:rsidR="009E793D" w:rsidRPr="008E71E7" w:rsidRDefault="009E793D" w:rsidP="00E62FA0">
      <w:pPr>
        <w:jc w:val="both"/>
        <w:rPr>
          <w:rFonts w:ascii="Calibri" w:eastAsia="Calibri" w:hAnsi="Calibri" w:cs="Calibri"/>
          <w:sz w:val="22"/>
          <w:szCs w:val="22"/>
          <w:highlight w:val="yellow"/>
        </w:rPr>
      </w:pPr>
    </w:p>
    <w:p w14:paraId="2CF3771E" w14:textId="2CCE521B" w:rsidR="009E793D" w:rsidRPr="008E71E7" w:rsidRDefault="009E793D" w:rsidP="00E62FA0">
      <w:pPr>
        <w:jc w:val="both"/>
        <w:rPr>
          <w:rFonts w:ascii="Calibri" w:eastAsia="Calibri" w:hAnsi="Calibri" w:cs="Calibri"/>
          <w:b/>
          <w:bCs/>
          <w:sz w:val="22"/>
          <w:szCs w:val="22"/>
        </w:rPr>
      </w:pPr>
      <w:r w:rsidRPr="008E71E7">
        <w:rPr>
          <w:rFonts w:ascii="Calibri" w:eastAsia="Calibri" w:hAnsi="Calibri" w:cs="Calibri"/>
          <w:b/>
          <w:bCs/>
          <w:sz w:val="22"/>
          <w:szCs w:val="22"/>
        </w:rPr>
        <w:t xml:space="preserve">Introduction </w:t>
      </w:r>
    </w:p>
    <w:p w14:paraId="0230AA68" w14:textId="77777777" w:rsidR="009E793D" w:rsidRPr="008E71E7" w:rsidRDefault="009E793D" w:rsidP="00E62FA0">
      <w:pPr>
        <w:jc w:val="both"/>
        <w:rPr>
          <w:rFonts w:ascii="Calibri" w:eastAsia="Calibri" w:hAnsi="Calibri" w:cs="Calibri"/>
          <w:sz w:val="22"/>
          <w:szCs w:val="22"/>
          <w:highlight w:val="yellow"/>
        </w:rPr>
      </w:pPr>
    </w:p>
    <w:p w14:paraId="41F5E211" w14:textId="1506AA34" w:rsidR="0059702F" w:rsidRPr="008E71E7" w:rsidRDefault="00E9411E" w:rsidP="00FB2BCF">
      <w:pPr>
        <w:jc w:val="both"/>
        <w:rPr>
          <w:rFonts w:ascii="Calibri" w:eastAsia="Calibri" w:hAnsi="Calibri" w:cs="Calibri"/>
          <w:sz w:val="22"/>
          <w:szCs w:val="22"/>
        </w:rPr>
      </w:pPr>
      <w:r w:rsidRPr="008E71E7">
        <w:rPr>
          <w:rFonts w:ascii="Calibri" w:eastAsia="Calibri" w:hAnsi="Calibri" w:cs="Calibri"/>
          <w:sz w:val="22"/>
          <w:szCs w:val="22"/>
        </w:rPr>
        <w:t>On behalf of the applicant,</w:t>
      </w:r>
      <w:r w:rsidR="00602BFB" w:rsidRPr="008E71E7">
        <w:rPr>
          <w:rFonts w:ascii="Calibri" w:eastAsia="Calibri" w:hAnsi="Calibri" w:cs="Calibri"/>
          <w:sz w:val="22"/>
          <w:szCs w:val="22"/>
        </w:rPr>
        <w:t xml:space="preserve"> </w:t>
      </w:r>
      <w:r w:rsidR="00753522" w:rsidRPr="008E71E7">
        <w:rPr>
          <w:rFonts w:ascii="Calibri" w:eastAsia="Calibri" w:hAnsi="Calibri" w:cs="Calibri"/>
          <w:sz w:val="22"/>
          <w:szCs w:val="22"/>
        </w:rPr>
        <w:t xml:space="preserve">Blackwin Limited, The Herbert Building, The Park, Carrickmines, Dublin 18, </w:t>
      </w:r>
      <w:r w:rsidRPr="008E71E7">
        <w:rPr>
          <w:rFonts w:ascii="Calibri" w:eastAsia="Calibri" w:hAnsi="Calibri" w:cs="Calibri"/>
          <w:sz w:val="22"/>
          <w:szCs w:val="22"/>
        </w:rPr>
        <w:t>w</w:t>
      </w:r>
      <w:r w:rsidR="00E62FA0" w:rsidRPr="008E71E7">
        <w:rPr>
          <w:rFonts w:ascii="Calibri" w:eastAsia="Calibri" w:hAnsi="Calibri" w:cs="Calibri"/>
          <w:sz w:val="22"/>
          <w:szCs w:val="22"/>
        </w:rPr>
        <w:t xml:space="preserve">e </w:t>
      </w:r>
      <w:r w:rsidRPr="008E71E7">
        <w:rPr>
          <w:rFonts w:ascii="Calibri" w:eastAsia="Calibri" w:hAnsi="Calibri" w:cs="Calibri"/>
          <w:sz w:val="22"/>
          <w:szCs w:val="22"/>
        </w:rPr>
        <w:t xml:space="preserve">hereby submit a compliance submission in respect to </w:t>
      </w:r>
      <w:r w:rsidR="0031638B" w:rsidRPr="008E71E7">
        <w:rPr>
          <w:rFonts w:ascii="Calibri" w:eastAsia="Calibri" w:hAnsi="Calibri" w:cs="Calibri"/>
          <w:sz w:val="22"/>
          <w:szCs w:val="22"/>
        </w:rPr>
        <w:t xml:space="preserve">Condition </w:t>
      </w:r>
      <w:r w:rsidRPr="008E71E7">
        <w:rPr>
          <w:rFonts w:ascii="Calibri" w:eastAsia="Calibri" w:hAnsi="Calibri" w:cs="Calibri"/>
          <w:sz w:val="22"/>
          <w:szCs w:val="22"/>
        </w:rPr>
        <w:t>N</w:t>
      </w:r>
      <w:r w:rsidR="0031638B" w:rsidRPr="008E71E7">
        <w:rPr>
          <w:rFonts w:ascii="Calibri" w:eastAsia="Calibri" w:hAnsi="Calibri" w:cs="Calibri"/>
          <w:sz w:val="22"/>
          <w:szCs w:val="22"/>
        </w:rPr>
        <w:t>o.</w:t>
      </w:r>
      <w:r w:rsidR="00753522" w:rsidRPr="008E71E7">
        <w:rPr>
          <w:rFonts w:ascii="Calibri" w:eastAsia="Calibri" w:hAnsi="Calibri" w:cs="Calibri"/>
          <w:sz w:val="22"/>
          <w:szCs w:val="22"/>
        </w:rPr>
        <w:t xml:space="preserve"> </w:t>
      </w:r>
      <w:r w:rsidR="00297E89" w:rsidRPr="008E71E7">
        <w:rPr>
          <w:rFonts w:ascii="Calibri" w:eastAsia="Calibri" w:hAnsi="Calibri" w:cs="Calibri"/>
          <w:sz w:val="22"/>
          <w:szCs w:val="22"/>
        </w:rPr>
        <w:t>13</w:t>
      </w:r>
      <w:r w:rsidR="00CE75EC" w:rsidRPr="008E71E7">
        <w:rPr>
          <w:rFonts w:ascii="Calibri" w:eastAsia="Calibri" w:hAnsi="Calibri" w:cs="Calibri"/>
          <w:sz w:val="22"/>
          <w:szCs w:val="22"/>
        </w:rPr>
        <w:t xml:space="preserve"> </w:t>
      </w:r>
      <w:r w:rsidRPr="008E71E7">
        <w:rPr>
          <w:rFonts w:ascii="Calibri" w:eastAsia="Calibri" w:hAnsi="Calibri" w:cs="Calibri"/>
          <w:sz w:val="22"/>
          <w:szCs w:val="22"/>
        </w:rPr>
        <w:t xml:space="preserve">of </w:t>
      </w:r>
      <w:r w:rsidR="00E62FA0" w:rsidRPr="008E71E7">
        <w:rPr>
          <w:rFonts w:ascii="Calibri" w:eastAsia="Calibri" w:hAnsi="Calibri" w:cs="Calibri"/>
          <w:sz w:val="22"/>
          <w:szCs w:val="22"/>
        </w:rPr>
        <w:t>Reg</w:t>
      </w:r>
      <w:r w:rsidRPr="008E71E7">
        <w:rPr>
          <w:rFonts w:ascii="Calibri" w:eastAsia="Calibri" w:hAnsi="Calibri" w:cs="Calibri"/>
          <w:sz w:val="22"/>
          <w:szCs w:val="22"/>
        </w:rPr>
        <w:t xml:space="preserve">. </w:t>
      </w:r>
      <w:r w:rsidR="00E62FA0" w:rsidRPr="008E71E7">
        <w:rPr>
          <w:rFonts w:ascii="Calibri" w:eastAsia="Calibri" w:hAnsi="Calibri" w:cs="Calibri"/>
          <w:sz w:val="22"/>
          <w:szCs w:val="22"/>
        </w:rPr>
        <w:t>Ref</w:t>
      </w:r>
      <w:r w:rsidRPr="008E71E7">
        <w:rPr>
          <w:rFonts w:ascii="Calibri" w:eastAsia="Calibri" w:hAnsi="Calibri" w:cs="Calibri"/>
          <w:sz w:val="22"/>
          <w:szCs w:val="22"/>
        </w:rPr>
        <w:t xml:space="preserve">.: </w:t>
      </w:r>
      <w:r w:rsidR="00753522" w:rsidRPr="008E71E7">
        <w:rPr>
          <w:rFonts w:ascii="Calibri" w:eastAsia="Calibri" w:hAnsi="Calibri" w:cs="Calibri"/>
          <w:sz w:val="22"/>
          <w:szCs w:val="22"/>
        </w:rPr>
        <w:t>SD22A/00</w:t>
      </w:r>
      <w:r w:rsidR="00B63C95" w:rsidRPr="008E71E7">
        <w:rPr>
          <w:rFonts w:ascii="Calibri" w:eastAsia="Calibri" w:hAnsi="Calibri" w:cs="Calibri"/>
          <w:sz w:val="22"/>
          <w:szCs w:val="22"/>
        </w:rPr>
        <w:t>9</w:t>
      </w:r>
      <w:r w:rsidR="00753522" w:rsidRPr="008E71E7">
        <w:rPr>
          <w:rFonts w:ascii="Calibri" w:eastAsia="Calibri" w:hAnsi="Calibri" w:cs="Calibri"/>
          <w:sz w:val="22"/>
          <w:szCs w:val="22"/>
        </w:rPr>
        <w:t>9 f</w:t>
      </w:r>
      <w:r w:rsidR="0059702F" w:rsidRPr="008E71E7">
        <w:rPr>
          <w:rFonts w:ascii="Calibri" w:eastAsia="Calibri" w:hAnsi="Calibri" w:cs="Calibri"/>
          <w:sz w:val="22"/>
          <w:szCs w:val="22"/>
        </w:rPr>
        <w:t xml:space="preserve">or which the final grant of permission </w:t>
      </w:r>
      <w:r w:rsidR="008351B7" w:rsidRPr="008E71E7">
        <w:rPr>
          <w:rFonts w:ascii="Calibri" w:eastAsia="Calibri" w:hAnsi="Calibri" w:cs="Calibri"/>
          <w:sz w:val="22"/>
          <w:szCs w:val="22"/>
        </w:rPr>
        <w:t>from t</w:t>
      </w:r>
      <w:r w:rsidR="005C3543" w:rsidRPr="008E71E7">
        <w:rPr>
          <w:rFonts w:ascii="Calibri" w:eastAsia="Calibri" w:hAnsi="Calibri" w:cs="Calibri"/>
          <w:sz w:val="22"/>
          <w:szCs w:val="22"/>
        </w:rPr>
        <w:t>he Planning Authority</w:t>
      </w:r>
      <w:r w:rsidR="00C0362E" w:rsidRPr="008E71E7">
        <w:rPr>
          <w:rFonts w:ascii="Calibri" w:eastAsia="Calibri" w:hAnsi="Calibri" w:cs="Calibri"/>
          <w:sz w:val="22"/>
          <w:szCs w:val="22"/>
        </w:rPr>
        <w:t xml:space="preserve"> </w:t>
      </w:r>
      <w:r w:rsidR="0059702F" w:rsidRPr="008E71E7">
        <w:rPr>
          <w:rFonts w:ascii="Calibri" w:eastAsia="Calibri" w:hAnsi="Calibri" w:cs="Calibri"/>
          <w:sz w:val="22"/>
          <w:szCs w:val="22"/>
        </w:rPr>
        <w:t xml:space="preserve">is dated the </w:t>
      </w:r>
      <w:r w:rsidR="00753522" w:rsidRPr="008E71E7">
        <w:rPr>
          <w:rFonts w:ascii="Calibri" w:eastAsia="Calibri" w:hAnsi="Calibri" w:cs="Calibri"/>
          <w:sz w:val="22"/>
          <w:szCs w:val="22"/>
        </w:rPr>
        <w:t>3</w:t>
      </w:r>
      <w:r w:rsidR="00753522" w:rsidRPr="008E71E7">
        <w:rPr>
          <w:rFonts w:ascii="Calibri" w:eastAsia="Calibri" w:hAnsi="Calibri" w:cs="Calibri"/>
          <w:sz w:val="22"/>
          <w:szCs w:val="22"/>
          <w:vertAlign w:val="superscript"/>
        </w:rPr>
        <w:t>rd</w:t>
      </w:r>
      <w:r w:rsidR="00753522" w:rsidRPr="008E71E7">
        <w:rPr>
          <w:rFonts w:ascii="Calibri" w:eastAsia="Calibri" w:hAnsi="Calibri" w:cs="Calibri"/>
          <w:sz w:val="22"/>
          <w:szCs w:val="22"/>
        </w:rPr>
        <w:t xml:space="preserve"> </w:t>
      </w:r>
      <w:r w:rsidR="00C0362E" w:rsidRPr="008E71E7">
        <w:rPr>
          <w:rFonts w:ascii="Calibri" w:eastAsia="Calibri" w:hAnsi="Calibri" w:cs="Calibri"/>
          <w:sz w:val="22"/>
          <w:szCs w:val="22"/>
        </w:rPr>
        <w:t xml:space="preserve">of </w:t>
      </w:r>
      <w:r w:rsidR="00F36619" w:rsidRPr="008E71E7">
        <w:rPr>
          <w:rFonts w:ascii="Calibri" w:eastAsia="Calibri" w:hAnsi="Calibri" w:cs="Calibri"/>
          <w:sz w:val="22"/>
          <w:szCs w:val="22"/>
        </w:rPr>
        <w:t>February</w:t>
      </w:r>
      <w:r w:rsidR="00C0362E" w:rsidRPr="008E71E7">
        <w:rPr>
          <w:rFonts w:ascii="Calibri" w:eastAsia="Calibri" w:hAnsi="Calibri" w:cs="Calibri"/>
          <w:sz w:val="22"/>
          <w:szCs w:val="22"/>
        </w:rPr>
        <w:t xml:space="preserve"> 20</w:t>
      </w:r>
      <w:r w:rsidR="00613C35" w:rsidRPr="008E71E7">
        <w:rPr>
          <w:rFonts w:ascii="Calibri" w:eastAsia="Calibri" w:hAnsi="Calibri" w:cs="Calibri"/>
          <w:sz w:val="22"/>
          <w:szCs w:val="22"/>
        </w:rPr>
        <w:t>2</w:t>
      </w:r>
      <w:r w:rsidR="00753522" w:rsidRPr="008E71E7">
        <w:rPr>
          <w:rFonts w:ascii="Calibri" w:eastAsia="Calibri" w:hAnsi="Calibri" w:cs="Calibri"/>
          <w:sz w:val="22"/>
          <w:szCs w:val="22"/>
        </w:rPr>
        <w:t>3</w:t>
      </w:r>
      <w:r w:rsidR="007A5435" w:rsidRPr="008E71E7">
        <w:rPr>
          <w:rFonts w:ascii="Calibri" w:eastAsia="Calibri" w:hAnsi="Calibri" w:cs="Calibri"/>
          <w:sz w:val="22"/>
          <w:szCs w:val="22"/>
        </w:rPr>
        <w:t>.</w:t>
      </w:r>
      <w:r w:rsidR="0059702F" w:rsidRPr="008E71E7">
        <w:rPr>
          <w:rFonts w:ascii="Calibri" w:eastAsia="Calibri" w:hAnsi="Calibri" w:cs="Calibri"/>
          <w:sz w:val="22"/>
          <w:szCs w:val="22"/>
        </w:rPr>
        <w:t xml:space="preserve"> </w:t>
      </w:r>
    </w:p>
    <w:p w14:paraId="10EE6F02" w14:textId="77777777" w:rsidR="00A57CAB" w:rsidRPr="008E71E7" w:rsidRDefault="00A57CAB" w:rsidP="00FB2BCF">
      <w:pPr>
        <w:jc w:val="both"/>
        <w:rPr>
          <w:rFonts w:ascii="Calibri" w:eastAsia="Calibri" w:hAnsi="Calibri" w:cs="Calibri"/>
          <w:sz w:val="22"/>
          <w:szCs w:val="22"/>
          <w:highlight w:val="yellow"/>
        </w:rPr>
      </w:pPr>
    </w:p>
    <w:p w14:paraId="2625687C" w14:textId="45303C7A" w:rsidR="00A57CAB" w:rsidRPr="008E71E7" w:rsidRDefault="00A57CAB" w:rsidP="00FB2BCF">
      <w:pPr>
        <w:jc w:val="both"/>
        <w:rPr>
          <w:rFonts w:ascii="Calibri" w:eastAsia="Calibri" w:hAnsi="Calibri" w:cs="Calibri"/>
          <w:sz w:val="22"/>
          <w:szCs w:val="22"/>
          <w:lang w:val="en-GB"/>
        </w:rPr>
      </w:pPr>
      <w:bookmarkStart w:id="0" w:name="_Hlk133312656"/>
      <w:r w:rsidRPr="008E71E7">
        <w:rPr>
          <w:rFonts w:ascii="Calibri" w:eastAsia="Calibri" w:hAnsi="Calibri" w:cs="Calibri"/>
          <w:sz w:val="22"/>
          <w:szCs w:val="22"/>
        </w:rPr>
        <w:t xml:space="preserve">The permission </w:t>
      </w:r>
      <w:r w:rsidR="00C0362E" w:rsidRPr="008E71E7">
        <w:rPr>
          <w:rFonts w:ascii="Calibri" w:eastAsia="Calibri" w:hAnsi="Calibri" w:cs="Calibri"/>
          <w:sz w:val="22"/>
          <w:szCs w:val="22"/>
        </w:rPr>
        <w:t xml:space="preserve">relates to </w:t>
      </w:r>
      <w:r w:rsidR="00C0362E" w:rsidRPr="008E71E7">
        <w:rPr>
          <w:rFonts w:ascii="Calibri" w:eastAsia="Calibri" w:hAnsi="Calibri" w:cs="Calibri"/>
          <w:i/>
          <w:iCs/>
          <w:sz w:val="22"/>
          <w:szCs w:val="22"/>
        </w:rPr>
        <w:t>inter alia</w:t>
      </w:r>
      <w:r w:rsidR="00C0362E" w:rsidRPr="008E71E7">
        <w:rPr>
          <w:rFonts w:ascii="Calibri" w:eastAsia="Calibri" w:hAnsi="Calibri" w:cs="Calibri"/>
          <w:sz w:val="22"/>
          <w:szCs w:val="22"/>
        </w:rPr>
        <w:t xml:space="preserve"> the </w:t>
      </w:r>
      <w:r w:rsidR="00C0362E" w:rsidRPr="008E71E7">
        <w:rPr>
          <w:rFonts w:ascii="Calibri" w:eastAsia="Calibri" w:hAnsi="Calibri" w:cs="Calibri"/>
          <w:sz w:val="22"/>
          <w:szCs w:val="22"/>
          <w:lang w:val="en-GB"/>
        </w:rPr>
        <w:t xml:space="preserve">construction of </w:t>
      </w:r>
      <w:r w:rsidR="00753522" w:rsidRPr="008E71E7">
        <w:rPr>
          <w:rFonts w:ascii="Calibri" w:eastAsia="Calibri" w:hAnsi="Calibri" w:cs="Calibri"/>
          <w:sz w:val="22"/>
          <w:szCs w:val="22"/>
          <w:lang w:val="en-GB"/>
        </w:rPr>
        <w:t xml:space="preserve">five no. </w:t>
      </w:r>
      <w:r w:rsidR="00613C35" w:rsidRPr="008E71E7">
        <w:rPr>
          <w:rFonts w:ascii="Calibri" w:eastAsia="Calibri" w:hAnsi="Calibri" w:cs="Calibri"/>
          <w:sz w:val="22"/>
          <w:szCs w:val="22"/>
          <w:lang w:val="en-GB"/>
        </w:rPr>
        <w:t>warehouse/logistics unit</w:t>
      </w:r>
      <w:r w:rsidR="00753522" w:rsidRPr="008E71E7">
        <w:rPr>
          <w:rFonts w:ascii="Calibri" w:eastAsia="Calibri" w:hAnsi="Calibri" w:cs="Calibri"/>
          <w:sz w:val="22"/>
          <w:szCs w:val="22"/>
          <w:lang w:val="en-GB"/>
        </w:rPr>
        <w:t xml:space="preserve">s, 3 no. own door office buildings, a café unit, and all associated development. </w:t>
      </w:r>
      <w:r w:rsidR="00C0362E" w:rsidRPr="008E71E7">
        <w:rPr>
          <w:rFonts w:ascii="Calibri" w:eastAsia="Calibri" w:hAnsi="Calibri" w:cs="Calibri"/>
          <w:sz w:val="22"/>
          <w:szCs w:val="22"/>
          <w:lang w:val="en-GB"/>
        </w:rPr>
        <w:t xml:space="preserve"> </w:t>
      </w:r>
    </w:p>
    <w:bookmarkEnd w:id="0"/>
    <w:p w14:paraId="3D3ED29D" w14:textId="2E229FC9" w:rsidR="001D07D5" w:rsidRPr="008E71E7" w:rsidRDefault="001D07D5" w:rsidP="00FB2BCF">
      <w:pPr>
        <w:jc w:val="both"/>
        <w:rPr>
          <w:rFonts w:ascii="Calibri" w:eastAsia="Calibri" w:hAnsi="Calibri" w:cs="Calibri"/>
          <w:sz w:val="22"/>
          <w:szCs w:val="22"/>
          <w:lang w:val="en-GB"/>
        </w:rPr>
      </w:pPr>
    </w:p>
    <w:p w14:paraId="0158B831" w14:textId="0253CAA1" w:rsidR="001D07D5" w:rsidRPr="008E71E7" w:rsidRDefault="001D07D5" w:rsidP="00FB2BCF">
      <w:pPr>
        <w:jc w:val="both"/>
        <w:rPr>
          <w:rFonts w:ascii="Calibri" w:eastAsia="Calibri" w:hAnsi="Calibri" w:cs="Calibri"/>
          <w:sz w:val="22"/>
          <w:szCs w:val="22"/>
        </w:rPr>
      </w:pPr>
      <w:r w:rsidRPr="008E71E7">
        <w:rPr>
          <w:rFonts w:ascii="Calibri" w:eastAsia="Calibri" w:hAnsi="Calibri" w:cs="Calibri"/>
          <w:sz w:val="22"/>
          <w:szCs w:val="22"/>
          <w:lang w:val="en-GB"/>
        </w:rPr>
        <w:t xml:space="preserve">This submission, as outlined below, relates to Condition No. </w:t>
      </w:r>
      <w:r w:rsidR="00297E89" w:rsidRPr="008E71E7">
        <w:rPr>
          <w:rFonts w:ascii="Calibri" w:eastAsia="Calibri" w:hAnsi="Calibri" w:cs="Calibri"/>
          <w:sz w:val="22"/>
          <w:szCs w:val="22"/>
          <w:lang w:val="en-GB"/>
        </w:rPr>
        <w:t xml:space="preserve">13 </w:t>
      </w:r>
      <w:r w:rsidRPr="008E71E7">
        <w:rPr>
          <w:rFonts w:ascii="Calibri" w:eastAsia="Calibri" w:hAnsi="Calibri" w:cs="Calibri"/>
          <w:sz w:val="22"/>
          <w:szCs w:val="22"/>
          <w:lang w:val="en-GB"/>
        </w:rPr>
        <w:t>only and is submitted in soft copy format only.</w:t>
      </w:r>
    </w:p>
    <w:p w14:paraId="04261ED7" w14:textId="25E32255" w:rsidR="0059702F" w:rsidRPr="008E71E7" w:rsidRDefault="0059702F" w:rsidP="00FB2BCF">
      <w:pPr>
        <w:jc w:val="both"/>
        <w:rPr>
          <w:rFonts w:ascii="Calibri" w:eastAsia="Calibri" w:hAnsi="Calibri" w:cs="Calibri"/>
          <w:sz w:val="22"/>
          <w:szCs w:val="22"/>
        </w:rPr>
      </w:pPr>
    </w:p>
    <w:p w14:paraId="21FF620F" w14:textId="5FDFF125" w:rsidR="00753522" w:rsidRPr="008E71E7" w:rsidRDefault="00753522" w:rsidP="00FB2BCF">
      <w:pPr>
        <w:jc w:val="both"/>
        <w:rPr>
          <w:rFonts w:ascii="Calibri" w:eastAsia="Calibri" w:hAnsi="Calibri" w:cs="Calibri"/>
          <w:sz w:val="22"/>
          <w:szCs w:val="22"/>
        </w:rPr>
      </w:pPr>
      <w:r w:rsidRPr="008E71E7">
        <w:rPr>
          <w:rFonts w:ascii="Calibri" w:eastAsia="Calibri" w:hAnsi="Calibri" w:cs="Calibri"/>
          <w:b/>
          <w:bCs/>
          <w:sz w:val="22"/>
          <w:szCs w:val="22"/>
        </w:rPr>
        <w:t xml:space="preserve">Condition </w:t>
      </w:r>
      <w:r w:rsidR="001D07D5" w:rsidRPr="008E71E7">
        <w:rPr>
          <w:rFonts w:ascii="Calibri" w:eastAsia="Calibri" w:hAnsi="Calibri" w:cs="Calibri"/>
          <w:b/>
          <w:bCs/>
          <w:sz w:val="22"/>
          <w:szCs w:val="22"/>
        </w:rPr>
        <w:t xml:space="preserve">No. </w:t>
      </w:r>
      <w:r w:rsidR="00297E89" w:rsidRPr="008E71E7">
        <w:rPr>
          <w:rFonts w:ascii="Calibri" w:eastAsia="Calibri" w:hAnsi="Calibri" w:cs="Calibri"/>
          <w:b/>
          <w:bCs/>
          <w:sz w:val="22"/>
          <w:szCs w:val="22"/>
        </w:rPr>
        <w:t>13</w:t>
      </w:r>
      <w:r w:rsidR="00B21F0B" w:rsidRPr="008E71E7">
        <w:rPr>
          <w:rFonts w:ascii="Calibri" w:eastAsia="Calibri" w:hAnsi="Calibri" w:cs="Calibri"/>
          <w:b/>
          <w:bCs/>
          <w:sz w:val="22"/>
          <w:szCs w:val="22"/>
        </w:rPr>
        <w:t xml:space="preserve"> </w:t>
      </w:r>
      <w:r w:rsidR="00B21F0B" w:rsidRPr="008E71E7">
        <w:rPr>
          <w:rFonts w:ascii="Calibri" w:eastAsia="Calibri" w:hAnsi="Calibri" w:cs="Calibri"/>
          <w:sz w:val="22"/>
          <w:szCs w:val="22"/>
        </w:rPr>
        <w:t>re</w:t>
      </w:r>
      <w:r w:rsidRPr="008E71E7">
        <w:rPr>
          <w:rFonts w:ascii="Calibri" w:eastAsia="Calibri" w:hAnsi="Calibri" w:cs="Calibri"/>
          <w:sz w:val="22"/>
          <w:szCs w:val="22"/>
        </w:rPr>
        <w:t>ads as follows:</w:t>
      </w:r>
    </w:p>
    <w:p w14:paraId="087C1B5D" w14:textId="77777777" w:rsidR="00753522" w:rsidRPr="008E71E7" w:rsidRDefault="00753522" w:rsidP="00FB2BCF">
      <w:pPr>
        <w:jc w:val="both"/>
        <w:rPr>
          <w:rFonts w:ascii="Calibri" w:eastAsia="Calibri" w:hAnsi="Calibri" w:cs="Calibri"/>
          <w:sz w:val="22"/>
          <w:szCs w:val="22"/>
          <w:highlight w:val="yellow"/>
        </w:rPr>
      </w:pPr>
    </w:p>
    <w:p w14:paraId="085EF75F" w14:textId="3B694558" w:rsidR="00753522" w:rsidRDefault="00297E89" w:rsidP="00753522">
      <w:pPr>
        <w:jc w:val="both"/>
        <w:rPr>
          <w:rFonts w:ascii="Arial" w:eastAsia="Calibri" w:hAnsi="Arial" w:cs="Arial"/>
          <w:i/>
          <w:iCs/>
          <w:sz w:val="22"/>
          <w:szCs w:val="22"/>
        </w:rPr>
      </w:pPr>
      <w:r>
        <w:rPr>
          <w:noProof/>
        </w:rPr>
        <w:lastRenderedPageBreak/>
        <w:drawing>
          <wp:inline distT="0" distB="0" distL="0" distR="0" wp14:anchorId="50961A35" wp14:editId="125AA651">
            <wp:extent cx="5602605" cy="5011420"/>
            <wp:effectExtent l="19050" t="19050" r="17145" b="17780"/>
            <wp:docPr id="1532031150" name="Picture 1" descr="A picture containing text, font, screenshot,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031150" name="Picture 1" descr="A picture containing text, font, screenshot, paper&#10;&#10;Description automatically generated"/>
                    <pic:cNvPicPr/>
                  </pic:nvPicPr>
                  <pic:blipFill>
                    <a:blip r:embed="rId13"/>
                    <a:stretch>
                      <a:fillRect/>
                    </a:stretch>
                  </pic:blipFill>
                  <pic:spPr>
                    <a:xfrm>
                      <a:off x="0" y="0"/>
                      <a:ext cx="5602605" cy="5011420"/>
                    </a:xfrm>
                    <a:prstGeom prst="rect">
                      <a:avLst/>
                    </a:prstGeom>
                    <a:ln>
                      <a:solidFill>
                        <a:schemeClr val="tx1"/>
                      </a:solidFill>
                    </a:ln>
                  </pic:spPr>
                </pic:pic>
              </a:graphicData>
            </a:graphic>
          </wp:inline>
        </w:drawing>
      </w:r>
    </w:p>
    <w:p w14:paraId="0D4B737D" w14:textId="77777777" w:rsidR="00B9515B" w:rsidRPr="008E71E7" w:rsidRDefault="00B9515B" w:rsidP="00753522">
      <w:pPr>
        <w:jc w:val="both"/>
        <w:rPr>
          <w:rFonts w:ascii="Calibri" w:eastAsia="Calibri" w:hAnsi="Calibri" w:cs="Calibri"/>
          <w:b/>
          <w:bCs/>
          <w:sz w:val="22"/>
          <w:szCs w:val="22"/>
        </w:rPr>
      </w:pPr>
    </w:p>
    <w:p w14:paraId="4B0DA87C" w14:textId="6551C6FB" w:rsidR="00753522" w:rsidRPr="008E71E7" w:rsidRDefault="00753522" w:rsidP="00753522">
      <w:pPr>
        <w:jc w:val="both"/>
        <w:rPr>
          <w:rFonts w:ascii="Calibri" w:eastAsia="Calibri" w:hAnsi="Calibri" w:cs="Calibri"/>
          <w:b/>
          <w:bCs/>
          <w:sz w:val="22"/>
          <w:szCs w:val="22"/>
        </w:rPr>
      </w:pPr>
      <w:r w:rsidRPr="008E71E7">
        <w:rPr>
          <w:rFonts w:ascii="Calibri" w:eastAsia="Calibri" w:hAnsi="Calibri" w:cs="Calibri"/>
          <w:b/>
          <w:bCs/>
          <w:sz w:val="22"/>
          <w:szCs w:val="22"/>
        </w:rPr>
        <w:t>Response</w:t>
      </w:r>
    </w:p>
    <w:p w14:paraId="399F5EEB" w14:textId="320924A1" w:rsidR="00753522" w:rsidRPr="008E71E7" w:rsidRDefault="00753522" w:rsidP="00753522">
      <w:pPr>
        <w:jc w:val="both"/>
        <w:rPr>
          <w:rFonts w:ascii="Calibri" w:eastAsia="Calibri" w:hAnsi="Calibri" w:cs="Calibri"/>
          <w:sz w:val="22"/>
          <w:szCs w:val="22"/>
        </w:rPr>
      </w:pPr>
    </w:p>
    <w:p w14:paraId="77014923" w14:textId="72EEAA72" w:rsidR="007C4E9D" w:rsidRPr="008E71E7" w:rsidRDefault="00267EAB" w:rsidP="00302A80">
      <w:pPr>
        <w:jc w:val="both"/>
        <w:rPr>
          <w:rFonts w:ascii="Calibri" w:hAnsi="Calibri" w:cs="Calibri"/>
          <w:bCs/>
          <w:iCs/>
          <w:sz w:val="22"/>
          <w:szCs w:val="20"/>
          <w:lang w:val="en-GB"/>
        </w:rPr>
      </w:pPr>
      <w:r w:rsidRPr="008E71E7">
        <w:rPr>
          <w:rFonts w:ascii="Calibri" w:hAnsi="Calibri" w:cs="Calibri"/>
          <w:bCs/>
          <w:iCs/>
          <w:sz w:val="22"/>
          <w:szCs w:val="20"/>
          <w:lang w:val="en-GB"/>
        </w:rPr>
        <w:t xml:space="preserve">In response to the foregoing condition, this </w:t>
      </w:r>
      <w:r w:rsidR="00221D4F" w:rsidRPr="008E71E7">
        <w:rPr>
          <w:rFonts w:ascii="Calibri" w:hAnsi="Calibri" w:cs="Calibri"/>
          <w:bCs/>
          <w:iCs/>
          <w:sz w:val="22"/>
          <w:szCs w:val="20"/>
          <w:lang w:val="en-GB"/>
        </w:rPr>
        <w:t xml:space="preserve">cover </w:t>
      </w:r>
      <w:r w:rsidRPr="008E71E7">
        <w:rPr>
          <w:rFonts w:ascii="Calibri" w:hAnsi="Calibri" w:cs="Calibri"/>
          <w:bCs/>
          <w:iCs/>
          <w:sz w:val="22"/>
          <w:szCs w:val="20"/>
          <w:lang w:val="en-GB"/>
        </w:rPr>
        <w:t xml:space="preserve">letter is accompanied by </w:t>
      </w:r>
      <w:r w:rsidR="00297E89" w:rsidRPr="008E71E7">
        <w:rPr>
          <w:rFonts w:ascii="Calibri" w:hAnsi="Calibri" w:cs="Calibri"/>
          <w:bCs/>
          <w:iCs/>
          <w:sz w:val="22"/>
          <w:szCs w:val="20"/>
          <w:lang w:val="en-GB"/>
        </w:rPr>
        <w:t xml:space="preserve">various documents that were submitted to the Public Lighting Office, of the SDCC Land Use, Planning and Transportation Department, for review, comment and pre-approval pertaining to the public lighting design and installation </w:t>
      </w:r>
      <w:r w:rsidR="00302A80" w:rsidRPr="008E71E7">
        <w:rPr>
          <w:rFonts w:ascii="Calibri" w:hAnsi="Calibri" w:cs="Calibri"/>
          <w:bCs/>
          <w:iCs/>
          <w:sz w:val="22"/>
          <w:szCs w:val="20"/>
          <w:lang w:val="en-GB"/>
        </w:rPr>
        <w:t xml:space="preserve">associated with construction of the logistics / warehouse, office and café/restaurant development at Calmount Road and Ballymount Avenue, Ballymount Industrial Estate, Dublin 12. </w:t>
      </w:r>
    </w:p>
    <w:p w14:paraId="0A81B3F6" w14:textId="77777777" w:rsidR="00297E89" w:rsidRPr="008E71E7" w:rsidRDefault="00297E89" w:rsidP="00302A80">
      <w:pPr>
        <w:jc w:val="both"/>
        <w:rPr>
          <w:rFonts w:ascii="Calibri" w:hAnsi="Calibri" w:cs="Calibri"/>
          <w:bCs/>
          <w:iCs/>
          <w:sz w:val="22"/>
          <w:szCs w:val="20"/>
          <w:lang w:val="en-GB"/>
        </w:rPr>
      </w:pPr>
    </w:p>
    <w:p w14:paraId="325222F1" w14:textId="3062FF80" w:rsidR="00297E89" w:rsidRPr="008E71E7" w:rsidRDefault="00297E89" w:rsidP="00302A80">
      <w:pPr>
        <w:jc w:val="both"/>
        <w:rPr>
          <w:rFonts w:ascii="Calibri" w:hAnsi="Calibri" w:cs="Calibri"/>
          <w:bCs/>
          <w:iCs/>
          <w:sz w:val="22"/>
          <w:szCs w:val="20"/>
          <w:lang w:val="en-GB"/>
        </w:rPr>
      </w:pPr>
      <w:r w:rsidRPr="008E71E7">
        <w:rPr>
          <w:rFonts w:ascii="Calibri" w:hAnsi="Calibri" w:cs="Calibri"/>
          <w:bCs/>
          <w:iCs/>
          <w:sz w:val="22"/>
          <w:szCs w:val="20"/>
          <w:lang w:val="en-GB"/>
        </w:rPr>
        <w:t xml:space="preserve">The </w:t>
      </w:r>
      <w:r w:rsidR="00B9515B" w:rsidRPr="008E71E7">
        <w:rPr>
          <w:rFonts w:ascii="Calibri" w:hAnsi="Calibri" w:cs="Calibri"/>
          <w:bCs/>
          <w:iCs/>
          <w:sz w:val="22"/>
          <w:szCs w:val="20"/>
          <w:lang w:val="en-GB"/>
        </w:rPr>
        <w:t>snip it</w:t>
      </w:r>
      <w:r w:rsidRPr="008E71E7">
        <w:rPr>
          <w:rFonts w:ascii="Calibri" w:hAnsi="Calibri" w:cs="Calibri"/>
          <w:bCs/>
          <w:iCs/>
          <w:sz w:val="22"/>
          <w:szCs w:val="20"/>
          <w:lang w:val="en-GB"/>
        </w:rPr>
        <w:t xml:space="preserve"> below, has reference to email correspondence from Gráinne Mowlds, Executive Engineer, SDCC Public Lighting, confirming satisfaction and acceptance that the Public Lighting design is in line with the requirements of the SDCC Public Lighting Specification. </w:t>
      </w:r>
    </w:p>
    <w:p w14:paraId="1BEF7692" w14:textId="77777777" w:rsidR="00302A80" w:rsidRPr="008E71E7" w:rsidRDefault="00302A80" w:rsidP="00302A80">
      <w:pPr>
        <w:jc w:val="both"/>
        <w:rPr>
          <w:rFonts w:ascii="Calibri" w:hAnsi="Calibri" w:cs="Calibri"/>
          <w:bCs/>
          <w:iCs/>
          <w:sz w:val="22"/>
          <w:szCs w:val="20"/>
          <w:lang w:val="en-GB"/>
        </w:rPr>
      </w:pPr>
    </w:p>
    <w:p w14:paraId="2A1BB678" w14:textId="28CD4160" w:rsidR="00F57351" w:rsidRPr="008E71E7" w:rsidRDefault="001D07D5" w:rsidP="00FB2BCF">
      <w:pPr>
        <w:jc w:val="both"/>
        <w:rPr>
          <w:rFonts w:ascii="Calibri" w:hAnsi="Calibri" w:cs="Calibri"/>
          <w:bCs/>
          <w:iCs/>
          <w:sz w:val="22"/>
          <w:szCs w:val="20"/>
          <w:lang w:val="en-GB"/>
        </w:rPr>
      </w:pPr>
      <w:r w:rsidRPr="008E71E7">
        <w:rPr>
          <w:rFonts w:ascii="Calibri" w:hAnsi="Calibri" w:cs="Calibri"/>
          <w:bCs/>
          <w:iCs/>
          <w:sz w:val="22"/>
          <w:szCs w:val="20"/>
          <w:lang w:val="en-GB"/>
        </w:rPr>
        <w:t>We would be grateful if the Planning Authority could consider and confirm that this compliance submission is satisfactory</w:t>
      </w:r>
      <w:r w:rsidR="00E13CFD" w:rsidRPr="008E71E7">
        <w:rPr>
          <w:rFonts w:ascii="Calibri" w:hAnsi="Calibri" w:cs="Calibri"/>
          <w:bCs/>
          <w:iCs/>
          <w:sz w:val="22"/>
          <w:szCs w:val="20"/>
          <w:lang w:val="en-GB"/>
        </w:rPr>
        <w:t xml:space="preserve"> to address the prior to commencement requirement of </w:t>
      </w:r>
      <w:r w:rsidRPr="008E71E7">
        <w:rPr>
          <w:rFonts w:ascii="Calibri" w:hAnsi="Calibri" w:cs="Calibri"/>
          <w:bCs/>
          <w:iCs/>
          <w:sz w:val="22"/>
          <w:szCs w:val="20"/>
          <w:lang w:val="en-GB"/>
        </w:rPr>
        <w:t xml:space="preserve">Condition No. </w:t>
      </w:r>
      <w:r w:rsidR="00B9515B" w:rsidRPr="008E71E7">
        <w:rPr>
          <w:rFonts w:ascii="Calibri" w:hAnsi="Calibri" w:cs="Calibri"/>
          <w:bCs/>
          <w:iCs/>
          <w:sz w:val="22"/>
          <w:szCs w:val="20"/>
          <w:lang w:val="en-GB"/>
        </w:rPr>
        <w:t xml:space="preserve">13. </w:t>
      </w:r>
    </w:p>
    <w:p w14:paraId="2AFF0D28" w14:textId="77777777" w:rsidR="00F57351" w:rsidRPr="008E71E7" w:rsidRDefault="00F57351" w:rsidP="00B23F8F">
      <w:pPr>
        <w:rPr>
          <w:rFonts w:ascii="Calibri" w:hAnsi="Calibri" w:cs="Calibri"/>
          <w:b/>
          <w:bCs/>
          <w:sz w:val="22"/>
          <w:szCs w:val="22"/>
        </w:rPr>
      </w:pPr>
    </w:p>
    <w:p w14:paraId="19CC5D94" w14:textId="62211A69" w:rsidR="004F7C6D" w:rsidRPr="008E71E7" w:rsidRDefault="004F7C6D" w:rsidP="00B23F8F">
      <w:pPr>
        <w:rPr>
          <w:rFonts w:ascii="Calibri" w:hAnsi="Calibri" w:cs="Calibri"/>
          <w:b/>
          <w:bCs/>
          <w:sz w:val="22"/>
          <w:szCs w:val="22"/>
        </w:rPr>
      </w:pPr>
      <w:r w:rsidRPr="008E71E7">
        <w:rPr>
          <w:rFonts w:ascii="Calibri" w:hAnsi="Calibri" w:cs="Calibri"/>
          <w:b/>
          <w:bCs/>
          <w:sz w:val="22"/>
          <w:szCs w:val="22"/>
        </w:rPr>
        <w:t xml:space="preserve">Conclusion </w:t>
      </w:r>
    </w:p>
    <w:p w14:paraId="102C217C" w14:textId="77777777" w:rsidR="00B9515B" w:rsidRPr="008E71E7" w:rsidRDefault="00B9515B" w:rsidP="00B23F8F">
      <w:pPr>
        <w:rPr>
          <w:rFonts w:ascii="Calibri" w:hAnsi="Calibri" w:cs="Calibri"/>
          <w:b/>
          <w:bCs/>
          <w:sz w:val="22"/>
          <w:szCs w:val="22"/>
        </w:rPr>
      </w:pPr>
    </w:p>
    <w:p w14:paraId="23B87D48" w14:textId="60F0ACB0" w:rsidR="00B9515B" w:rsidRPr="008E71E7" w:rsidRDefault="00B9515B" w:rsidP="00B23F8F">
      <w:pPr>
        <w:rPr>
          <w:rFonts w:ascii="Calibri" w:hAnsi="Calibri" w:cs="Calibri"/>
          <w:sz w:val="22"/>
          <w:szCs w:val="22"/>
        </w:rPr>
      </w:pPr>
      <w:r w:rsidRPr="008E71E7">
        <w:rPr>
          <w:rFonts w:ascii="Calibri" w:hAnsi="Calibri" w:cs="Calibri"/>
          <w:sz w:val="22"/>
          <w:szCs w:val="22"/>
        </w:rPr>
        <w:t xml:space="preserve">Response form </w:t>
      </w:r>
      <w:r w:rsidRPr="008E71E7">
        <w:rPr>
          <w:rFonts w:ascii="Calibri" w:hAnsi="Calibri" w:cs="Calibri"/>
          <w:iCs/>
          <w:sz w:val="22"/>
          <w:szCs w:val="20"/>
          <w:lang w:val="en-GB"/>
        </w:rPr>
        <w:t>Gráinne Mowlds</w:t>
      </w:r>
      <w:r w:rsidRPr="008E71E7">
        <w:rPr>
          <w:rFonts w:ascii="Calibri" w:hAnsi="Calibri" w:cs="Calibri"/>
          <w:sz w:val="22"/>
          <w:szCs w:val="22"/>
        </w:rPr>
        <w:t>:</w:t>
      </w:r>
    </w:p>
    <w:p w14:paraId="766F37B4" w14:textId="20C05DD6" w:rsidR="00B9515B" w:rsidRPr="00B9515B" w:rsidRDefault="00B9515B" w:rsidP="00B23F8F">
      <w:pPr>
        <w:rPr>
          <w:rFonts w:ascii="Arial" w:hAnsi="Arial" w:cs="Arial"/>
          <w:sz w:val="22"/>
          <w:szCs w:val="22"/>
        </w:rPr>
      </w:pPr>
      <w:r>
        <w:rPr>
          <w:noProof/>
        </w:rPr>
        <w:lastRenderedPageBreak/>
        <w:drawing>
          <wp:inline distT="0" distB="0" distL="0" distR="0" wp14:anchorId="0EDCA620" wp14:editId="6F3A2167">
            <wp:extent cx="5872176" cy="2171700"/>
            <wp:effectExtent l="19050" t="19050" r="14605" b="19050"/>
            <wp:docPr id="1068670357" name="Picture 1" descr="A picture containing text, screenshot, web pag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670357" name="Picture 1" descr="A picture containing text, screenshot, web page, website&#10;&#10;Description automatically generated"/>
                    <pic:cNvPicPr/>
                  </pic:nvPicPr>
                  <pic:blipFill>
                    <a:blip r:embed="rId14"/>
                    <a:stretch>
                      <a:fillRect/>
                    </a:stretch>
                  </pic:blipFill>
                  <pic:spPr>
                    <a:xfrm>
                      <a:off x="0" y="0"/>
                      <a:ext cx="5873558" cy="2172211"/>
                    </a:xfrm>
                    <a:prstGeom prst="rect">
                      <a:avLst/>
                    </a:prstGeom>
                    <a:ln>
                      <a:solidFill>
                        <a:schemeClr val="tx1"/>
                      </a:solidFill>
                    </a:ln>
                  </pic:spPr>
                </pic:pic>
              </a:graphicData>
            </a:graphic>
          </wp:inline>
        </w:drawing>
      </w:r>
    </w:p>
    <w:p w14:paraId="485106C4" w14:textId="677D6D09" w:rsidR="004F7C6D" w:rsidRPr="0030556F" w:rsidRDefault="004F7C6D" w:rsidP="00B23F8F">
      <w:pPr>
        <w:rPr>
          <w:rFonts w:ascii="Arial" w:hAnsi="Arial" w:cs="Arial"/>
          <w:b/>
          <w:bCs/>
          <w:sz w:val="22"/>
          <w:szCs w:val="22"/>
        </w:rPr>
      </w:pPr>
    </w:p>
    <w:p w14:paraId="182F05EB" w14:textId="77777777" w:rsidR="008E71E7" w:rsidRDefault="008E71E7" w:rsidP="004F7C6D">
      <w:pPr>
        <w:jc w:val="both"/>
        <w:rPr>
          <w:rFonts w:ascii="Calibri" w:hAnsi="Calibri" w:cs="Calibri"/>
          <w:sz w:val="22"/>
          <w:szCs w:val="22"/>
        </w:rPr>
      </w:pPr>
    </w:p>
    <w:p w14:paraId="24408501" w14:textId="4B9B1986" w:rsidR="004F7C6D" w:rsidRPr="008E71E7" w:rsidRDefault="004F7C6D" w:rsidP="004F7C6D">
      <w:pPr>
        <w:jc w:val="both"/>
        <w:rPr>
          <w:rFonts w:ascii="Calibri" w:hAnsi="Calibri" w:cs="Calibri"/>
          <w:sz w:val="22"/>
          <w:szCs w:val="22"/>
        </w:rPr>
      </w:pPr>
      <w:r w:rsidRPr="008E71E7">
        <w:rPr>
          <w:rFonts w:ascii="Calibri" w:hAnsi="Calibri" w:cs="Calibri"/>
          <w:sz w:val="22"/>
          <w:szCs w:val="22"/>
        </w:rPr>
        <w:t xml:space="preserve">Please do not hesitate to contact us if you require any additional information or clarification in respect to the above. </w:t>
      </w:r>
    </w:p>
    <w:p w14:paraId="5A3B33D4" w14:textId="77777777" w:rsidR="004F7C6D" w:rsidRPr="008E71E7" w:rsidRDefault="004F7C6D" w:rsidP="004F7C6D">
      <w:pPr>
        <w:rPr>
          <w:rFonts w:ascii="Calibri" w:hAnsi="Calibri" w:cs="Calibri"/>
          <w:sz w:val="22"/>
          <w:szCs w:val="22"/>
        </w:rPr>
      </w:pPr>
    </w:p>
    <w:p w14:paraId="2C403C42" w14:textId="77777777" w:rsidR="004F7C6D" w:rsidRPr="008E71E7" w:rsidRDefault="004F7C6D" w:rsidP="004F7C6D">
      <w:pPr>
        <w:rPr>
          <w:rFonts w:ascii="Calibri" w:hAnsi="Calibri" w:cs="Calibri"/>
          <w:sz w:val="22"/>
          <w:szCs w:val="22"/>
        </w:rPr>
      </w:pPr>
      <w:r w:rsidRPr="008E71E7">
        <w:rPr>
          <w:rFonts w:ascii="Calibri" w:hAnsi="Calibri" w:cs="Calibri"/>
          <w:sz w:val="22"/>
          <w:szCs w:val="22"/>
        </w:rPr>
        <w:t>Yours sincerely,</w:t>
      </w:r>
    </w:p>
    <w:p w14:paraId="37548D90" w14:textId="0ABFCA4F" w:rsidR="004F7C6D" w:rsidRDefault="004F7C6D" w:rsidP="004F7C6D">
      <w:pPr>
        <w:rPr>
          <w:rFonts w:ascii="Calibri" w:hAnsi="Calibri" w:cs="Calibri"/>
          <w:sz w:val="22"/>
          <w:szCs w:val="22"/>
        </w:rPr>
      </w:pPr>
    </w:p>
    <w:p w14:paraId="0A5FBDCE" w14:textId="77777777" w:rsidR="008E71E7" w:rsidRDefault="008E71E7" w:rsidP="004F7C6D">
      <w:pPr>
        <w:rPr>
          <w:rFonts w:ascii="Calibri" w:hAnsi="Calibri" w:cs="Calibri"/>
          <w:sz w:val="22"/>
          <w:szCs w:val="22"/>
        </w:rPr>
      </w:pPr>
    </w:p>
    <w:p w14:paraId="485B9D16" w14:textId="77777777" w:rsidR="008E71E7" w:rsidRPr="008E71E7" w:rsidRDefault="008E71E7" w:rsidP="004F7C6D">
      <w:pPr>
        <w:rPr>
          <w:rFonts w:ascii="Calibri" w:hAnsi="Calibri" w:cs="Calibri"/>
          <w:sz w:val="22"/>
          <w:szCs w:val="22"/>
        </w:rPr>
      </w:pPr>
    </w:p>
    <w:p w14:paraId="55F714D7" w14:textId="42C043B9" w:rsidR="00A26B9E" w:rsidRPr="008E71E7" w:rsidRDefault="00A26B9E" w:rsidP="004F7C6D">
      <w:pPr>
        <w:rPr>
          <w:rFonts w:ascii="Calibri" w:hAnsi="Calibri" w:cs="Calibri"/>
          <w:sz w:val="22"/>
          <w:szCs w:val="22"/>
        </w:rPr>
      </w:pPr>
    </w:p>
    <w:p w14:paraId="5403A51C" w14:textId="26E1A46E" w:rsidR="00CE4F6E" w:rsidRPr="008E71E7" w:rsidRDefault="00CE4F6E" w:rsidP="004F7C6D">
      <w:pPr>
        <w:rPr>
          <w:rFonts w:ascii="Calibri" w:hAnsi="Calibri" w:cs="Calibri"/>
          <w:b/>
          <w:sz w:val="22"/>
          <w:szCs w:val="22"/>
        </w:rPr>
      </w:pPr>
      <w:r w:rsidRPr="008E71E7">
        <w:rPr>
          <w:rFonts w:ascii="Calibri" w:hAnsi="Calibri" w:cs="Calibri"/>
          <w:sz w:val="22"/>
          <w:szCs w:val="22"/>
        </w:rPr>
        <w:t xml:space="preserve">Saverio </w:t>
      </w:r>
      <w:r w:rsidR="008E71E7" w:rsidRPr="008E71E7">
        <w:rPr>
          <w:rFonts w:ascii="Calibri" w:hAnsi="Calibri" w:cs="Calibri"/>
          <w:sz w:val="22"/>
          <w:szCs w:val="22"/>
        </w:rPr>
        <w:t>T</w:t>
      </w:r>
      <w:r w:rsidRPr="008E71E7">
        <w:rPr>
          <w:rFonts w:ascii="Calibri" w:hAnsi="Calibri" w:cs="Calibri"/>
          <w:sz w:val="22"/>
          <w:szCs w:val="22"/>
        </w:rPr>
        <w:t>alotti</w:t>
      </w:r>
    </w:p>
    <w:sectPr w:rsidR="00CE4F6E" w:rsidRPr="008E71E7" w:rsidSect="008E71E7">
      <w:headerReference w:type="default" r:id="rId15"/>
      <w:footerReference w:type="first" r:id="rId16"/>
      <w:type w:val="continuous"/>
      <w:pgSz w:w="11907" w:h="16840" w:code="9"/>
      <w:pgMar w:top="1051" w:right="1287" w:bottom="1276" w:left="1797"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4835" w14:textId="77777777" w:rsidR="00185BFF" w:rsidRDefault="00185BFF">
      <w:r>
        <w:separator/>
      </w:r>
    </w:p>
  </w:endnote>
  <w:endnote w:type="continuationSeparator" w:id="0">
    <w:p w14:paraId="6737700A" w14:textId="77777777" w:rsidR="00185BFF" w:rsidRDefault="0018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PEPA D+ A Garamond">
    <w:altName w:val="Garamon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C9C6" w14:textId="77777777" w:rsidR="008E71E7" w:rsidRPr="008E71E7" w:rsidRDefault="008E71E7" w:rsidP="008E71E7">
    <w:pPr>
      <w:pStyle w:val="BodyText"/>
      <w:spacing w:after="0"/>
      <w:ind w:left="106"/>
      <w:jc w:val="center"/>
      <w:rPr>
        <w:rFonts w:ascii="Arial Unicode MS" w:eastAsia="Arial Unicode MS" w:hAnsi="Arial Unicode MS" w:cs="Arial Unicode MS"/>
        <w:sz w:val="15"/>
        <w:szCs w:val="15"/>
      </w:rPr>
    </w:pPr>
    <w:r w:rsidRPr="008E71E7">
      <w:rPr>
        <w:rFonts w:ascii="Arial Unicode MS" w:eastAsia="Arial Unicode MS" w:hAnsi="Arial Unicode MS" w:cs="Arial Unicode MS"/>
        <w:color w:val="5BC6CC"/>
        <w:spacing w:val="-2"/>
        <w:sz w:val="15"/>
        <w:szCs w:val="15"/>
      </w:rPr>
      <w:t>Directors</w:t>
    </w:r>
    <w:r w:rsidRPr="008E71E7">
      <w:rPr>
        <w:rFonts w:ascii="Arial Unicode MS" w:eastAsia="Arial Unicode MS" w:hAnsi="Arial Unicode MS" w:cs="Arial Unicode MS"/>
        <w:color w:val="5BC6CC"/>
        <w:spacing w:val="-9"/>
        <w:sz w:val="15"/>
        <w:szCs w:val="15"/>
      </w:rPr>
      <w:t xml:space="preserve"> </w:t>
    </w:r>
    <w:r w:rsidRPr="008E71E7">
      <w:rPr>
        <w:rFonts w:ascii="Arial Unicode MS" w:eastAsia="Arial Unicode MS" w:hAnsi="Arial Unicode MS" w:cs="Arial Unicode MS"/>
        <w:color w:val="00002C"/>
        <w:spacing w:val="-2"/>
        <w:sz w:val="15"/>
        <w:szCs w:val="15"/>
      </w:rPr>
      <w:t>Nick</w:t>
    </w:r>
    <w:r w:rsidRPr="008E71E7">
      <w:rPr>
        <w:rFonts w:ascii="Arial Unicode MS" w:eastAsia="Arial Unicode MS" w:hAnsi="Arial Unicode MS" w:cs="Arial Unicode MS"/>
        <w:color w:val="00002C"/>
        <w:spacing w:val="-3"/>
        <w:sz w:val="15"/>
        <w:szCs w:val="15"/>
      </w:rPr>
      <w:t xml:space="preserve"> </w:t>
    </w:r>
    <w:proofErr w:type="spellStart"/>
    <w:r w:rsidRPr="008E71E7">
      <w:rPr>
        <w:rFonts w:ascii="Arial Unicode MS" w:eastAsia="Arial Unicode MS" w:hAnsi="Arial Unicode MS" w:cs="Arial Unicode MS"/>
        <w:color w:val="00002C"/>
        <w:spacing w:val="-2"/>
        <w:sz w:val="15"/>
        <w:szCs w:val="15"/>
      </w:rPr>
      <w:t>Penston</w:t>
    </w:r>
    <w:proofErr w:type="spellEnd"/>
    <w:r w:rsidRPr="008E71E7">
      <w:rPr>
        <w:rFonts w:ascii="Arial Unicode MS" w:eastAsia="Arial Unicode MS" w:hAnsi="Arial Unicode MS" w:cs="Arial Unicode MS"/>
        <w:color w:val="00002C"/>
        <w:spacing w:val="-3"/>
        <w:sz w:val="15"/>
        <w:szCs w:val="15"/>
      </w:rPr>
      <w:t xml:space="preserve"> </w:t>
    </w:r>
    <w:r w:rsidRPr="008E71E7">
      <w:rPr>
        <w:rFonts w:ascii="Arial Unicode MS" w:eastAsia="Arial Unicode MS" w:hAnsi="Arial Unicode MS" w:cs="Arial Unicode MS"/>
        <w:color w:val="5BC6CC"/>
        <w:spacing w:val="-2"/>
        <w:sz w:val="15"/>
        <w:szCs w:val="15"/>
      </w:rPr>
      <w:t>\</w:t>
    </w:r>
    <w:r w:rsidRPr="008E71E7">
      <w:rPr>
        <w:rFonts w:ascii="Arial Unicode MS" w:eastAsia="Arial Unicode MS" w:hAnsi="Arial Unicode MS" w:cs="Arial Unicode MS"/>
        <w:color w:val="5BC6CC"/>
        <w:spacing w:val="-3"/>
        <w:sz w:val="15"/>
        <w:szCs w:val="15"/>
      </w:rPr>
      <w:t xml:space="preserve"> </w:t>
    </w:r>
    <w:r w:rsidRPr="008E71E7">
      <w:rPr>
        <w:rFonts w:ascii="Arial Unicode MS" w:eastAsia="Arial Unicode MS" w:hAnsi="Arial Unicode MS" w:cs="Arial Unicode MS"/>
        <w:color w:val="00002C"/>
        <w:spacing w:val="-2"/>
        <w:sz w:val="15"/>
        <w:szCs w:val="15"/>
      </w:rPr>
      <w:t>Michelle</w:t>
    </w:r>
    <w:r w:rsidRPr="008E71E7">
      <w:rPr>
        <w:rFonts w:ascii="Arial Unicode MS" w:eastAsia="Arial Unicode MS" w:hAnsi="Arial Unicode MS" w:cs="Arial Unicode MS"/>
        <w:color w:val="00002C"/>
        <w:spacing w:val="-3"/>
        <w:sz w:val="15"/>
        <w:szCs w:val="15"/>
      </w:rPr>
      <w:t xml:space="preserve"> </w:t>
    </w:r>
    <w:r w:rsidRPr="008E71E7">
      <w:rPr>
        <w:rFonts w:ascii="Arial Unicode MS" w:eastAsia="Arial Unicode MS" w:hAnsi="Arial Unicode MS" w:cs="Arial Unicode MS"/>
        <w:color w:val="00002C"/>
        <w:spacing w:val="-2"/>
        <w:sz w:val="15"/>
        <w:szCs w:val="15"/>
      </w:rPr>
      <w:t>Hickey</w:t>
    </w:r>
    <w:r w:rsidRPr="008E71E7">
      <w:rPr>
        <w:rFonts w:ascii="Arial Unicode MS" w:eastAsia="Arial Unicode MS" w:hAnsi="Arial Unicode MS" w:cs="Arial Unicode MS"/>
        <w:color w:val="00002C"/>
        <w:spacing w:val="-3"/>
        <w:sz w:val="15"/>
        <w:szCs w:val="15"/>
      </w:rPr>
      <w:t xml:space="preserve"> </w:t>
    </w:r>
    <w:proofErr w:type="spellStart"/>
    <w:r w:rsidRPr="008E71E7">
      <w:rPr>
        <w:rFonts w:ascii="Arial Unicode MS" w:eastAsia="Arial Unicode MS" w:hAnsi="Arial Unicode MS" w:cs="Arial Unicode MS"/>
        <w:color w:val="00002C"/>
        <w:spacing w:val="-2"/>
        <w:sz w:val="15"/>
        <w:szCs w:val="15"/>
      </w:rPr>
      <w:t>Penston</w:t>
    </w:r>
    <w:proofErr w:type="spellEnd"/>
    <w:r w:rsidRPr="008E71E7">
      <w:rPr>
        <w:rFonts w:ascii="Arial Unicode MS" w:eastAsia="Arial Unicode MS" w:hAnsi="Arial Unicode MS" w:cs="Arial Unicode MS"/>
        <w:color w:val="00002C"/>
        <w:spacing w:val="-3"/>
        <w:sz w:val="15"/>
        <w:szCs w:val="15"/>
      </w:rPr>
      <w:t xml:space="preserve"> </w:t>
    </w:r>
    <w:r w:rsidRPr="008E71E7">
      <w:rPr>
        <w:rFonts w:ascii="Arial Unicode MS" w:eastAsia="Arial Unicode MS" w:hAnsi="Arial Unicode MS" w:cs="Arial Unicode MS"/>
        <w:color w:val="5BC6CC"/>
        <w:spacing w:val="-2"/>
        <w:sz w:val="15"/>
        <w:szCs w:val="15"/>
      </w:rPr>
      <w:t>\Company</w:t>
    </w:r>
    <w:r w:rsidRPr="008E71E7">
      <w:rPr>
        <w:rFonts w:ascii="Arial Unicode MS" w:eastAsia="Arial Unicode MS" w:hAnsi="Arial Unicode MS" w:cs="Arial Unicode MS"/>
        <w:color w:val="5BC6CC"/>
        <w:spacing w:val="-11"/>
        <w:sz w:val="15"/>
        <w:szCs w:val="15"/>
      </w:rPr>
      <w:t xml:space="preserve"> </w:t>
    </w:r>
    <w:r w:rsidRPr="008E71E7">
      <w:rPr>
        <w:rFonts w:ascii="Arial Unicode MS" w:eastAsia="Arial Unicode MS" w:hAnsi="Arial Unicode MS" w:cs="Arial Unicode MS"/>
        <w:color w:val="5BC6CC"/>
        <w:spacing w:val="-2"/>
        <w:sz w:val="15"/>
        <w:szCs w:val="15"/>
      </w:rPr>
      <w:t>Reg</w:t>
    </w:r>
    <w:r w:rsidRPr="008E71E7">
      <w:rPr>
        <w:rFonts w:ascii="Arial Unicode MS" w:eastAsia="Arial Unicode MS" w:hAnsi="Arial Unicode MS" w:cs="Arial Unicode MS"/>
        <w:color w:val="5BC6CC"/>
        <w:spacing w:val="-12"/>
        <w:sz w:val="15"/>
        <w:szCs w:val="15"/>
      </w:rPr>
      <w:t xml:space="preserve"> </w:t>
    </w:r>
    <w:r w:rsidRPr="008E71E7">
      <w:rPr>
        <w:rFonts w:ascii="Arial Unicode MS" w:eastAsia="Arial Unicode MS" w:hAnsi="Arial Unicode MS" w:cs="Arial Unicode MS"/>
        <w:color w:val="00002C"/>
        <w:spacing w:val="-2"/>
        <w:sz w:val="15"/>
        <w:szCs w:val="15"/>
      </w:rPr>
      <w:t>562430</w:t>
    </w:r>
    <w:r w:rsidRPr="008E71E7">
      <w:rPr>
        <w:rFonts w:ascii="Arial Unicode MS" w:eastAsia="Arial Unicode MS" w:hAnsi="Arial Unicode MS" w:cs="Arial Unicode MS"/>
        <w:color w:val="00002C"/>
        <w:spacing w:val="-4"/>
        <w:sz w:val="15"/>
        <w:szCs w:val="15"/>
      </w:rPr>
      <w:t xml:space="preserve"> </w:t>
    </w:r>
    <w:r w:rsidRPr="008E71E7">
      <w:rPr>
        <w:rFonts w:ascii="Arial Unicode MS" w:eastAsia="Arial Unicode MS" w:hAnsi="Arial Unicode MS" w:cs="Arial Unicode MS"/>
        <w:color w:val="5BC6CC"/>
        <w:spacing w:val="-2"/>
        <w:sz w:val="15"/>
        <w:szCs w:val="15"/>
      </w:rPr>
      <w:t>VAT</w:t>
    </w:r>
    <w:r w:rsidRPr="008E71E7">
      <w:rPr>
        <w:rFonts w:ascii="Arial Unicode MS" w:eastAsia="Arial Unicode MS" w:hAnsi="Arial Unicode MS" w:cs="Arial Unicode MS"/>
        <w:color w:val="5BC6CC"/>
        <w:spacing w:val="-11"/>
        <w:sz w:val="15"/>
        <w:szCs w:val="15"/>
      </w:rPr>
      <w:t xml:space="preserve"> </w:t>
    </w:r>
    <w:r w:rsidRPr="008E71E7">
      <w:rPr>
        <w:rFonts w:ascii="Arial Unicode MS" w:eastAsia="Arial Unicode MS" w:hAnsi="Arial Unicode MS" w:cs="Arial Unicode MS"/>
        <w:color w:val="5BC6CC"/>
        <w:spacing w:val="-2"/>
        <w:sz w:val="15"/>
        <w:szCs w:val="15"/>
      </w:rPr>
      <w:t>Reg</w:t>
    </w:r>
    <w:r w:rsidRPr="008E71E7">
      <w:rPr>
        <w:rFonts w:ascii="Arial Unicode MS" w:eastAsia="Arial Unicode MS" w:hAnsi="Arial Unicode MS" w:cs="Arial Unicode MS"/>
        <w:color w:val="5BC6CC"/>
        <w:spacing w:val="-11"/>
        <w:sz w:val="15"/>
        <w:szCs w:val="15"/>
      </w:rPr>
      <w:t xml:space="preserve"> </w:t>
    </w:r>
    <w:r w:rsidRPr="008E71E7">
      <w:rPr>
        <w:rFonts w:ascii="Arial Unicode MS" w:eastAsia="Arial Unicode MS" w:hAnsi="Arial Unicode MS" w:cs="Arial Unicode MS"/>
        <w:color w:val="00002C"/>
        <w:spacing w:val="-2"/>
        <w:sz w:val="15"/>
        <w:szCs w:val="15"/>
      </w:rPr>
      <w:t>IE3345318MH</w:t>
    </w:r>
  </w:p>
  <w:p w14:paraId="3E9A44C2" w14:textId="77777777" w:rsidR="008E71E7" w:rsidRDefault="008E7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51D4" w14:textId="77777777" w:rsidR="00185BFF" w:rsidRDefault="00185BFF">
      <w:r>
        <w:separator/>
      </w:r>
    </w:p>
  </w:footnote>
  <w:footnote w:type="continuationSeparator" w:id="0">
    <w:p w14:paraId="7EB2A65E" w14:textId="77777777" w:rsidR="00185BFF" w:rsidRDefault="0018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4653" w14:textId="31329320" w:rsidR="001F1D1C" w:rsidRPr="00776EC8" w:rsidRDefault="00267EAB" w:rsidP="00F563BA">
    <w:pPr>
      <w:pStyle w:val="Header"/>
      <w:pBdr>
        <w:bottom w:val="single" w:sz="4" w:space="1" w:color="auto"/>
      </w:pBdr>
      <w:jc w:val="right"/>
      <w:rPr>
        <w:rFonts w:ascii="Arial" w:hAnsi="Arial" w:cs="Arial"/>
        <w:sz w:val="20"/>
        <w:szCs w:val="20"/>
        <w:lang w:val="en-IE"/>
      </w:rPr>
    </w:pPr>
    <w:r>
      <w:rPr>
        <w:rFonts w:ascii="Arial" w:hAnsi="Arial" w:cs="Arial"/>
        <w:sz w:val="20"/>
        <w:szCs w:val="20"/>
        <w:lang w:val="en-IE"/>
      </w:rPr>
      <w:t xml:space="preserve">Compliance – </w:t>
    </w:r>
    <w:r w:rsidR="00753522">
      <w:rPr>
        <w:rFonts w:ascii="Arial" w:hAnsi="Arial" w:cs="Arial"/>
        <w:sz w:val="20"/>
        <w:szCs w:val="20"/>
        <w:lang w:val="en-IE"/>
      </w:rPr>
      <w:t xml:space="preserve">SD22A/0099 </w:t>
    </w:r>
    <w:proofErr w:type="spellStart"/>
    <w:r w:rsidR="00753522">
      <w:rPr>
        <w:rFonts w:ascii="Arial" w:hAnsi="Arial" w:cs="Arial"/>
        <w:sz w:val="20"/>
        <w:szCs w:val="20"/>
        <w:lang w:val="en-IE"/>
      </w:rPr>
      <w:t>Calmount</w:t>
    </w:r>
    <w:proofErr w:type="spellEnd"/>
    <w:r w:rsidR="00753522">
      <w:rPr>
        <w:rFonts w:ascii="Arial" w:hAnsi="Arial" w:cs="Arial"/>
        <w:sz w:val="20"/>
        <w:szCs w:val="20"/>
        <w:lang w:val="en-IE"/>
      </w:rPr>
      <w:t xml:space="preserve"> Road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F1CD8"/>
    <w:multiLevelType w:val="hybridMultilevel"/>
    <w:tmpl w:val="2A824218"/>
    <w:lvl w:ilvl="0" w:tplc="1A0458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1F1831"/>
    <w:multiLevelType w:val="hybridMultilevel"/>
    <w:tmpl w:val="AA6C6B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72B2019"/>
    <w:multiLevelType w:val="hybridMultilevel"/>
    <w:tmpl w:val="2CE4884C"/>
    <w:lvl w:ilvl="0" w:tplc="1809001B">
      <w:start w:val="1"/>
      <w:numFmt w:val="lowerRoman"/>
      <w:lvlText w:val="%1."/>
      <w:lvlJc w:val="righ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A273763"/>
    <w:multiLevelType w:val="hybridMultilevel"/>
    <w:tmpl w:val="083082D4"/>
    <w:lvl w:ilvl="0" w:tplc="AE848446">
      <w:start w:val="1"/>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F4E5B60"/>
    <w:multiLevelType w:val="hybridMultilevel"/>
    <w:tmpl w:val="8C844C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644E4"/>
    <w:multiLevelType w:val="hybridMultilevel"/>
    <w:tmpl w:val="88AA7F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42319D3"/>
    <w:multiLevelType w:val="hybridMultilevel"/>
    <w:tmpl w:val="68307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43D7B86"/>
    <w:multiLevelType w:val="hybridMultilevel"/>
    <w:tmpl w:val="EA30B566"/>
    <w:lvl w:ilvl="0" w:tplc="612A27E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5302302"/>
    <w:multiLevelType w:val="hybridMultilevel"/>
    <w:tmpl w:val="683AD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5FD3079"/>
    <w:multiLevelType w:val="hybridMultilevel"/>
    <w:tmpl w:val="81B6BF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3508417">
    <w:abstractNumId w:val="4"/>
  </w:num>
  <w:num w:numId="2" w16cid:durableId="387461282">
    <w:abstractNumId w:val="9"/>
  </w:num>
  <w:num w:numId="3" w16cid:durableId="1970238203">
    <w:abstractNumId w:val="6"/>
  </w:num>
  <w:num w:numId="4" w16cid:durableId="139200625">
    <w:abstractNumId w:val="5"/>
  </w:num>
  <w:num w:numId="5" w16cid:durableId="325935118">
    <w:abstractNumId w:val="1"/>
  </w:num>
  <w:num w:numId="6" w16cid:durableId="1525098327">
    <w:abstractNumId w:val="8"/>
  </w:num>
  <w:num w:numId="7" w16cid:durableId="1940143383">
    <w:abstractNumId w:val="7"/>
  </w:num>
  <w:num w:numId="8" w16cid:durableId="55906646">
    <w:abstractNumId w:val="2"/>
  </w:num>
  <w:num w:numId="9" w16cid:durableId="1365210707">
    <w:abstractNumId w:val="0"/>
  </w:num>
  <w:num w:numId="10" w16cid:durableId="1108699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22"/>
    <w:rsid w:val="000066D2"/>
    <w:rsid w:val="0001081E"/>
    <w:rsid w:val="00037771"/>
    <w:rsid w:val="000567AA"/>
    <w:rsid w:val="00061FCF"/>
    <w:rsid w:val="000764D7"/>
    <w:rsid w:val="0008621A"/>
    <w:rsid w:val="00092D74"/>
    <w:rsid w:val="000A20C2"/>
    <w:rsid w:val="000A5C42"/>
    <w:rsid w:val="000B49D5"/>
    <w:rsid w:val="000D2D29"/>
    <w:rsid w:val="000D4B95"/>
    <w:rsid w:val="000F36D3"/>
    <w:rsid w:val="0011224C"/>
    <w:rsid w:val="00126BCE"/>
    <w:rsid w:val="0013015B"/>
    <w:rsid w:val="00140310"/>
    <w:rsid w:val="00143FB3"/>
    <w:rsid w:val="0015084A"/>
    <w:rsid w:val="00153912"/>
    <w:rsid w:val="00154E25"/>
    <w:rsid w:val="00156F70"/>
    <w:rsid w:val="00161633"/>
    <w:rsid w:val="001622DF"/>
    <w:rsid w:val="001712C5"/>
    <w:rsid w:val="00171C97"/>
    <w:rsid w:val="00173729"/>
    <w:rsid w:val="0017529D"/>
    <w:rsid w:val="00182295"/>
    <w:rsid w:val="00183AEB"/>
    <w:rsid w:val="00185BFF"/>
    <w:rsid w:val="00187922"/>
    <w:rsid w:val="001A1AE2"/>
    <w:rsid w:val="001A2571"/>
    <w:rsid w:val="001A5621"/>
    <w:rsid w:val="001B1B6B"/>
    <w:rsid w:val="001B3266"/>
    <w:rsid w:val="001B433E"/>
    <w:rsid w:val="001C234A"/>
    <w:rsid w:val="001D07D5"/>
    <w:rsid w:val="001F1D1C"/>
    <w:rsid w:val="00200D7D"/>
    <w:rsid w:val="00221D4F"/>
    <w:rsid w:val="00262682"/>
    <w:rsid w:val="00267EAB"/>
    <w:rsid w:val="00282D33"/>
    <w:rsid w:val="00290E80"/>
    <w:rsid w:val="00291B03"/>
    <w:rsid w:val="00297E89"/>
    <w:rsid w:val="002A398A"/>
    <w:rsid w:val="002A4278"/>
    <w:rsid w:val="002D59DB"/>
    <w:rsid w:val="002E6F97"/>
    <w:rsid w:val="00302671"/>
    <w:rsid w:val="00302A80"/>
    <w:rsid w:val="0030556F"/>
    <w:rsid w:val="00307A27"/>
    <w:rsid w:val="0031638B"/>
    <w:rsid w:val="00324978"/>
    <w:rsid w:val="00340119"/>
    <w:rsid w:val="0034170A"/>
    <w:rsid w:val="00351C95"/>
    <w:rsid w:val="003549D5"/>
    <w:rsid w:val="003614F3"/>
    <w:rsid w:val="003778D9"/>
    <w:rsid w:val="00383A04"/>
    <w:rsid w:val="00396D7B"/>
    <w:rsid w:val="003B6ADB"/>
    <w:rsid w:val="003B7D9A"/>
    <w:rsid w:val="003B7F2D"/>
    <w:rsid w:val="003C0E24"/>
    <w:rsid w:val="003C21A8"/>
    <w:rsid w:val="003D1D5C"/>
    <w:rsid w:val="003D5A10"/>
    <w:rsid w:val="003E4996"/>
    <w:rsid w:val="00404DCF"/>
    <w:rsid w:val="00405E36"/>
    <w:rsid w:val="00432DE8"/>
    <w:rsid w:val="00433542"/>
    <w:rsid w:val="00433634"/>
    <w:rsid w:val="004337F3"/>
    <w:rsid w:val="00434F96"/>
    <w:rsid w:val="00440839"/>
    <w:rsid w:val="004534CB"/>
    <w:rsid w:val="00467051"/>
    <w:rsid w:val="00470CA6"/>
    <w:rsid w:val="0049398B"/>
    <w:rsid w:val="004A37F3"/>
    <w:rsid w:val="004B282A"/>
    <w:rsid w:val="004D36C6"/>
    <w:rsid w:val="004F1D9A"/>
    <w:rsid w:val="004F4774"/>
    <w:rsid w:val="004F7C6D"/>
    <w:rsid w:val="00507403"/>
    <w:rsid w:val="00510409"/>
    <w:rsid w:val="005122C5"/>
    <w:rsid w:val="00521C9F"/>
    <w:rsid w:val="0052236D"/>
    <w:rsid w:val="00526A1E"/>
    <w:rsid w:val="00526DAE"/>
    <w:rsid w:val="00533A98"/>
    <w:rsid w:val="00562351"/>
    <w:rsid w:val="00565F72"/>
    <w:rsid w:val="00566A58"/>
    <w:rsid w:val="00593E19"/>
    <w:rsid w:val="0059702F"/>
    <w:rsid w:val="005A28ED"/>
    <w:rsid w:val="005B148B"/>
    <w:rsid w:val="005B2108"/>
    <w:rsid w:val="005B3FC0"/>
    <w:rsid w:val="005C3543"/>
    <w:rsid w:val="005D307D"/>
    <w:rsid w:val="005E254E"/>
    <w:rsid w:val="005E4A06"/>
    <w:rsid w:val="005F007B"/>
    <w:rsid w:val="006025E9"/>
    <w:rsid w:val="00602BFB"/>
    <w:rsid w:val="00613C35"/>
    <w:rsid w:val="00617A1B"/>
    <w:rsid w:val="0062072D"/>
    <w:rsid w:val="0063303F"/>
    <w:rsid w:val="00637361"/>
    <w:rsid w:val="00665E93"/>
    <w:rsid w:val="006867F0"/>
    <w:rsid w:val="006D3214"/>
    <w:rsid w:val="006D4218"/>
    <w:rsid w:val="006D56D7"/>
    <w:rsid w:val="006D694A"/>
    <w:rsid w:val="006F108E"/>
    <w:rsid w:val="007055F5"/>
    <w:rsid w:val="00705B62"/>
    <w:rsid w:val="00731D22"/>
    <w:rsid w:val="00736551"/>
    <w:rsid w:val="007422D0"/>
    <w:rsid w:val="00750D5E"/>
    <w:rsid w:val="00753522"/>
    <w:rsid w:val="0075491F"/>
    <w:rsid w:val="007716AF"/>
    <w:rsid w:val="00771F79"/>
    <w:rsid w:val="00776EC8"/>
    <w:rsid w:val="00784487"/>
    <w:rsid w:val="007A5435"/>
    <w:rsid w:val="007B7B61"/>
    <w:rsid w:val="007C02C4"/>
    <w:rsid w:val="007C4009"/>
    <w:rsid w:val="007C4E9D"/>
    <w:rsid w:val="007C5D7B"/>
    <w:rsid w:val="007C69BC"/>
    <w:rsid w:val="007D1A9E"/>
    <w:rsid w:val="007D6C43"/>
    <w:rsid w:val="007E13B5"/>
    <w:rsid w:val="007F0182"/>
    <w:rsid w:val="007F06F2"/>
    <w:rsid w:val="007F54D4"/>
    <w:rsid w:val="008126A6"/>
    <w:rsid w:val="00813EF2"/>
    <w:rsid w:val="00831A3D"/>
    <w:rsid w:val="008351B7"/>
    <w:rsid w:val="00845261"/>
    <w:rsid w:val="00847F5D"/>
    <w:rsid w:val="008511C7"/>
    <w:rsid w:val="00866507"/>
    <w:rsid w:val="00890390"/>
    <w:rsid w:val="008959FC"/>
    <w:rsid w:val="0089607B"/>
    <w:rsid w:val="008A41F5"/>
    <w:rsid w:val="008B6482"/>
    <w:rsid w:val="008C36E0"/>
    <w:rsid w:val="008D343A"/>
    <w:rsid w:val="008E57C1"/>
    <w:rsid w:val="008E71E7"/>
    <w:rsid w:val="00902AEA"/>
    <w:rsid w:val="0091233B"/>
    <w:rsid w:val="00917CAA"/>
    <w:rsid w:val="00954B6E"/>
    <w:rsid w:val="0095587C"/>
    <w:rsid w:val="00961545"/>
    <w:rsid w:val="0096719F"/>
    <w:rsid w:val="00976CBD"/>
    <w:rsid w:val="009A0863"/>
    <w:rsid w:val="009A49A4"/>
    <w:rsid w:val="009C7F42"/>
    <w:rsid w:val="009D5504"/>
    <w:rsid w:val="009E793D"/>
    <w:rsid w:val="009F46EF"/>
    <w:rsid w:val="00A01F53"/>
    <w:rsid w:val="00A04F2D"/>
    <w:rsid w:val="00A06D0C"/>
    <w:rsid w:val="00A26B9E"/>
    <w:rsid w:val="00A27AB3"/>
    <w:rsid w:val="00A46010"/>
    <w:rsid w:val="00A57CAB"/>
    <w:rsid w:val="00A627DB"/>
    <w:rsid w:val="00A64115"/>
    <w:rsid w:val="00A81630"/>
    <w:rsid w:val="00A9382A"/>
    <w:rsid w:val="00A945BC"/>
    <w:rsid w:val="00A95353"/>
    <w:rsid w:val="00A97471"/>
    <w:rsid w:val="00AA404E"/>
    <w:rsid w:val="00AA4B1E"/>
    <w:rsid w:val="00AA73C8"/>
    <w:rsid w:val="00AB2C76"/>
    <w:rsid w:val="00AB35BC"/>
    <w:rsid w:val="00AB462C"/>
    <w:rsid w:val="00AB4F85"/>
    <w:rsid w:val="00AB5128"/>
    <w:rsid w:val="00AE57F1"/>
    <w:rsid w:val="00AF0153"/>
    <w:rsid w:val="00AF208B"/>
    <w:rsid w:val="00AF3987"/>
    <w:rsid w:val="00B01A25"/>
    <w:rsid w:val="00B15750"/>
    <w:rsid w:val="00B1770F"/>
    <w:rsid w:val="00B21F0B"/>
    <w:rsid w:val="00B23F8F"/>
    <w:rsid w:val="00B34519"/>
    <w:rsid w:val="00B406C6"/>
    <w:rsid w:val="00B452FD"/>
    <w:rsid w:val="00B63C95"/>
    <w:rsid w:val="00B90F34"/>
    <w:rsid w:val="00B94EF1"/>
    <w:rsid w:val="00B9515B"/>
    <w:rsid w:val="00BA7169"/>
    <w:rsid w:val="00BD54EA"/>
    <w:rsid w:val="00BE6683"/>
    <w:rsid w:val="00BF698E"/>
    <w:rsid w:val="00C00EC2"/>
    <w:rsid w:val="00C021A2"/>
    <w:rsid w:val="00C0362E"/>
    <w:rsid w:val="00C056C0"/>
    <w:rsid w:val="00C119F3"/>
    <w:rsid w:val="00C13F55"/>
    <w:rsid w:val="00C20E23"/>
    <w:rsid w:val="00C44B47"/>
    <w:rsid w:val="00C543F1"/>
    <w:rsid w:val="00C60800"/>
    <w:rsid w:val="00C6459B"/>
    <w:rsid w:val="00C7484E"/>
    <w:rsid w:val="00C759C0"/>
    <w:rsid w:val="00C759FD"/>
    <w:rsid w:val="00C847B5"/>
    <w:rsid w:val="00C86324"/>
    <w:rsid w:val="00CE4F6E"/>
    <w:rsid w:val="00CE75EC"/>
    <w:rsid w:val="00D011C5"/>
    <w:rsid w:val="00D0162C"/>
    <w:rsid w:val="00D166AC"/>
    <w:rsid w:val="00D33795"/>
    <w:rsid w:val="00D532A3"/>
    <w:rsid w:val="00D6083C"/>
    <w:rsid w:val="00D7403A"/>
    <w:rsid w:val="00D82CC1"/>
    <w:rsid w:val="00D94AC6"/>
    <w:rsid w:val="00D9523E"/>
    <w:rsid w:val="00DB23C9"/>
    <w:rsid w:val="00DB61CC"/>
    <w:rsid w:val="00DC5634"/>
    <w:rsid w:val="00DF0505"/>
    <w:rsid w:val="00E13CFD"/>
    <w:rsid w:val="00E14869"/>
    <w:rsid w:val="00E21243"/>
    <w:rsid w:val="00E24529"/>
    <w:rsid w:val="00E26DD7"/>
    <w:rsid w:val="00E4346A"/>
    <w:rsid w:val="00E45D4F"/>
    <w:rsid w:val="00E539D7"/>
    <w:rsid w:val="00E62FA0"/>
    <w:rsid w:val="00E718D6"/>
    <w:rsid w:val="00E9411E"/>
    <w:rsid w:val="00E96695"/>
    <w:rsid w:val="00EA5B1F"/>
    <w:rsid w:val="00EB1FFE"/>
    <w:rsid w:val="00EC3BEC"/>
    <w:rsid w:val="00EC6374"/>
    <w:rsid w:val="00ED559E"/>
    <w:rsid w:val="00EE1483"/>
    <w:rsid w:val="00EF0805"/>
    <w:rsid w:val="00F05030"/>
    <w:rsid w:val="00F05C1E"/>
    <w:rsid w:val="00F079FA"/>
    <w:rsid w:val="00F122CA"/>
    <w:rsid w:val="00F36619"/>
    <w:rsid w:val="00F367A9"/>
    <w:rsid w:val="00F465D0"/>
    <w:rsid w:val="00F563BA"/>
    <w:rsid w:val="00F57351"/>
    <w:rsid w:val="00F64CCF"/>
    <w:rsid w:val="00F664AD"/>
    <w:rsid w:val="00F70E20"/>
    <w:rsid w:val="00F974A2"/>
    <w:rsid w:val="00FB19F9"/>
    <w:rsid w:val="00FB2BCF"/>
    <w:rsid w:val="00FB3779"/>
    <w:rsid w:val="00FD083F"/>
    <w:rsid w:val="00FD3FB3"/>
    <w:rsid w:val="00FD4AD2"/>
    <w:rsid w:val="00FD7614"/>
    <w:rsid w:val="00FE2A1F"/>
    <w:rsid w:val="00FE5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C888E"/>
  <w15:docId w15:val="{6789C036-D3B6-4694-81A2-B321EEA5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2AEA"/>
    <w:pPr>
      <w:tabs>
        <w:tab w:val="center" w:pos="4320"/>
        <w:tab w:val="right" w:pos="8640"/>
      </w:tabs>
    </w:pPr>
  </w:style>
  <w:style w:type="paragraph" w:styleId="Footer">
    <w:name w:val="footer"/>
    <w:basedOn w:val="Normal"/>
    <w:link w:val="FooterChar"/>
    <w:rsid w:val="00902AEA"/>
    <w:pPr>
      <w:tabs>
        <w:tab w:val="center" w:pos="4320"/>
        <w:tab w:val="right" w:pos="8640"/>
      </w:tabs>
    </w:pPr>
  </w:style>
  <w:style w:type="paragraph" w:customStyle="1" w:styleId="Default">
    <w:name w:val="Default"/>
    <w:rsid w:val="00902AEA"/>
    <w:pPr>
      <w:widowControl w:val="0"/>
      <w:autoSpaceDE w:val="0"/>
      <w:autoSpaceDN w:val="0"/>
      <w:adjustRightInd w:val="0"/>
    </w:pPr>
    <w:rPr>
      <w:rFonts w:ascii="Courier" w:hAnsi="Courier" w:cs="Courier"/>
      <w:color w:val="000000"/>
      <w:sz w:val="24"/>
      <w:szCs w:val="24"/>
      <w:lang w:val="en-US" w:eastAsia="en-US"/>
    </w:rPr>
  </w:style>
  <w:style w:type="paragraph" w:customStyle="1" w:styleId="CM1">
    <w:name w:val="CM1"/>
    <w:basedOn w:val="Default"/>
    <w:next w:val="Default"/>
    <w:rsid w:val="00902AEA"/>
    <w:pPr>
      <w:spacing w:after="228"/>
    </w:pPr>
    <w:rPr>
      <w:color w:val="auto"/>
    </w:rPr>
  </w:style>
  <w:style w:type="character" w:styleId="PageNumber">
    <w:name w:val="page number"/>
    <w:basedOn w:val="DefaultParagraphFont"/>
    <w:rsid w:val="001B3266"/>
  </w:style>
  <w:style w:type="paragraph" w:styleId="BalloonText">
    <w:name w:val="Balloon Text"/>
    <w:basedOn w:val="Normal"/>
    <w:semiHidden/>
    <w:rsid w:val="000D2D29"/>
    <w:rPr>
      <w:rFonts w:ascii="Tahoma" w:hAnsi="Tahoma" w:cs="Tahoma"/>
      <w:sz w:val="16"/>
      <w:szCs w:val="16"/>
    </w:rPr>
  </w:style>
  <w:style w:type="paragraph" w:customStyle="1" w:styleId="Char">
    <w:name w:val="Char"/>
    <w:basedOn w:val="Normal"/>
    <w:next w:val="BodyText2"/>
    <w:rsid w:val="00A26B9E"/>
    <w:rPr>
      <w:rFonts w:ascii="Arial" w:eastAsia="SimSun" w:hAnsi="Arial" w:cs="Arial"/>
      <w:sz w:val="20"/>
      <w:szCs w:val="20"/>
      <w:lang w:val="en-GB" w:eastAsia="zh-CN"/>
    </w:rPr>
  </w:style>
  <w:style w:type="paragraph" w:styleId="BodyText2">
    <w:name w:val="Body Text 2"/>
    <w:basedOn w:val="Normal"/>
    <w:rsid w:val="00A26B9E"/>
    <w:pPr>
      <w:spacing w:after="120" w:line="480" w:lineRule="auto"/>
    </w:pPr>
  </w:style>
  <w:style w:type="paragraph" w:styleId="BodyTextIndent3">
    <w:name w:val="Body Text Indent 3"/>
    <w:basedOn w:val="Normal"/>
    <w:rsid w:val="00A26B9E"/>
    <w:pPr>
      <w:spacing w:after="120"/>
      <w:ind w:left="283"/>
    </w:pPr>
    <w:rPr>
      <w:sz w:val="16"/>
      <w:szCs w:val="16"/>
    </w:rPr>
  </w:style>
  <w:style w:type="character" w:customStyle="1" w:styleId="apple-converted-space">
    <w:name w:val="apple-converted-space"/>
    <w:rsid w:val="001B433E"/>
  </w:style>
  <w:style w:type="character" w:customStyle="1" w:styleId="FooterChar">
    <w:name w:val="Footer Char"/>
    <w:link w:val="Footer"/>
    <w:rsid w:val="002A4278"/>
    <w:rPr>
      <w:sz w:val="24"/>
      <w:szCs w:val="24"/>
      <w:lang w:val="en-US" w:eastAsia="en-US"/>
    </w:rPr>
  </w:style>
  <w:style w:type="paragraph" w:styleId="ListParagraph">
    <w:name w:val="List Paragraph"/>
    <w:basedOn w:val="Normal"/>
    <w:uiPriority w:val="34"/>
    <w:qFormat/>
    <w:rsid w:val="00AA73C8"/>
    <w:pPr>
      <w:ind w:left="720"/>
      <w:contextualSpacing/>
    </w:pPr>
  </w:style>
  <w:style w:type="character" w:styleId="Hyperlink">
    <w:name w:val="Hyperlink"/>
    <w:basedOn w:val="DefaultParagraphFont"/>
    <w:uiPriority w:val="99"/>
    <w:semiHidden/>
    <w:unhideWhenUsed/>
    <w:rsid w:val="009E793D"/>
    <w:rPr>
      <w:color w:val="0563C1"/>
      <w:u w:val="single"/>
    </w:rPr>
  </w:style>
  <w:style w:type="paragraph" w:styleId="BodyText">
    <w:name w:val="Body Text"/>
    <w:basedOn w:val="Normal"/>
    <w:link w:val="BodyTextChar"/>
    <w:unhideWhenUsed/>
    <w:rsid w:val="008E71E7"/>
    <w:pPr>
      <w:spacing w:after="120"/>
    </w:pPr>
  </w:style>
  <w:style w:type="character" w:customStyle="1" w:styleId="BodyTextChar">
    <w:name w:val="Body Text Char"/>
    <w:basedOn w:val="DefaultParagraphFont"/>
    <w:link w:val="BodyText"/>
    <w:rsid w:val="008E71E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09527">
      <w:bodyDiv w:val="1"/>
      <w:marLeft w:val="0"/>
      <w:marRight w:val="0"/>
      <w:marTop w:val="0"/>
      <w:marBottom w:val="0"/>
      <w:divBdr>
        <w:top w:val="none" w:sz="0" w:space="0" w:color="auto"/>
        <w:left w:val="none" w:sz="0" w:space="0" w:color="auto"/>
        <w:bottom w:val="none" w:sz="0" w:space="0" w:color="auto"/>
        <w:right w:val="none" w:sz="0" w:space="0" w:color="auto"/>
      </w:divBdr>
    </w:div>
    <w:div w:id="485166787">
      <w:bodyDiv w:val="1"/>
      <w:marLeft w:val="0"/>
      <w:marRight w:val="0"/>
      <w:marTop w:val="0"/>
      <w:marBottom w:val="0"/>
      <w:divBdr>
        <w:top w:val="none" w:sz="0" w:space="0" w:color="auto"/>
        <w:left w:val="none" w:sz="0" w:space="0" w:color="auto"/>
        <w:bottom w:val="none" w:sz="0" w:space="0" w:color="auto"/>
        <w:right w:val="none" w:sz="0" w:space="0" w:color="auto"/>
      </w:divBdr>
    </w:div>
    <w:div w:id="1066950255">
      <w:bodyDiv w:val="1"/>
      <w:marLeft w:val="0"/>
      <w:marRight w:val="0"/>
      <w:marTop w:val="0"/>
      <w:marBottom w:val="0"/>
      <w:divBdr>
        <w:top w:val="none" w:sz="0" w:space="0" w:color="auto"/>
        <w:left w:val="none" w:sz="0" w:space="0" w:color="auto"/>
        <w:bottom w:val="none" w:sz="0" w:space="0" w:color="auto"/>
        <w:right w:val="none" w:sz="0" w:space="0" w:color="auto"/>
      </w:divBdr>
    </w:div>
    <w:div w:id="11189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nningdept@sdublincoco.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ep.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o@pmep.ie" TargetMode="External"/><Relationship Id="rId4" Type="http://schemas.openxmlformats.org/officeDocument/2006/relationships/settings" Target="settings.xml"/><Relationship Id="rId9" Type="http://schemas.openxmlformats.org/officeDocument/2006/relationships/hyperlink" Target="mailto:info@pmep.i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2BF42-A6D4-4680-9748-9750127D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345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PASTE BELOW THIS TEXT</vt:lpstr>
    </vt:vector>
  </TitlesOfParts>
  <Company>John Spain Associates</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PASTE BELOW THIS TEXT</dc:title>
  <dc:creator>Melanie O'Brien</dc:creator>
  <cp:lastModifiedBy>Saverio Talotti</cp:lastModifiedBy>
  <cp:revision>8</cp:revision>
  <cp:lastPrinted>2023-05-17T08:04:00Z</cp:lastPrinted>
  <dcterms:created xsi:type="dcterms:W3CDTF">2023-05-11T09:55:00Z</dcterms:created>
  <dcterms:modified xsi:type="dcterms:W3CDTF">2023-05-17T08:20:00Z</dcterms:modified>
</cp:coreProperties>
</file>