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B17F" w14:textId="77777777" w:rsidR="005A4656" w:rsidRDefault="00147535" w:rsidP="005A4656">
      <w:pPr>
        <w:pStyle w:val="BodyText"/>
        <w:jc w:val="center"/>
        <w:rPr>
          <w:b/>
        </w:rPr>
      </w:pPr>
      <w:bookmarkStart w:id="0" w:name="Conversion"/>
      <w:r w:rsidRPr="0060001A">
        <w:rPr>
          <w:b/>
        </w:rPr>
        <w:t>DATED</w:t>
      </w:r>
      <w:r w:rsidRPr="0060001A">
        <w:rPr>
          <w:b/>
        </w:rPr>
        <w:tab/>
      </w:r>
      <w:r w:rsidRPr="0060001A">
        <w:rPr>
          <w:b/>
        </w:rPr>
        <w:tab/>
      </w:r>
      <w:r w:rsidRPr="0060001A">
        <w:rPr>
          <w:b/>
        </w:rPr>
        <w:tab/>
      </w:r>
      <w:r w:rsidRPr="0060001A">
        <w:rPr>
          <w:b/>
        </w:rPr>
        <w:tab/>
      </w:r>
      <w:r w:rsidRPr="0060001A">
        <w:rPr>
          <w:b/>
        </w:rPr>
        <w:tab/>
      </w:r>
      <w:r w:rsidR="005A4656">
        <w:rPr>
          <w:b/>
        </w:rPr>
        <w:t>20</w:t>
      </w:r>
      <w:r w:rsidR="004653CE">
        <w:rPr>
          <w:b/>
        </w:rPr>
        <w:t>22</w:t>
      </w:r>
    </w:p>
    <w:p w14:paraId="050B13EE" w14:textId="77777777" w:rsidR="00147535" w:rsidRDefault="00147535" w:rsidP="0060001A">
      <w:pPr>
        <w:pStyle w:val="BodyText"/>
        <w:jc w:val="center"/>
        <w:rPr>
          <w:b/>
        </w:rPr>
      </w:pPr>
    </w:p>
    <w:p w14:paraId="15084D2F" w14:textId="77777777" w:rsidR="0060001A" w:rsidRDefault="0060001A" w:rsidP="0060001A">
      <w:pPr>
        <w:pStyle w:val="BodyText"/>
        <w:jc w:val="center"/>
        <w:rPr>
          <w:b/>
        </w:rPr>
      </w:pPr>
    </w:p>
    <w:p w14:paraId="7A85AEA1" w14:textId="77777777" w:rsidR="0060001A" w:rsidRDefault="0060001A" w:rsidP="0060001A">
      <w:pPr>
        <w:pStyle w:val="BodyText"/>
        <w:jc w:val="center"/>
        <w:rPr>
          <w:b/>
        </w:rPr>
      </w:pPr>
    </w:p>
    <w:p w14:paraId="75895D48" w14:textId="77777777" w:rsidR="0060001A" w:rsidRDefault="0060001A" w:rsidP="0060001A">
      <w:pPr>
        <w:pStyle w:val="BodyText"/>
        <w:jc w:val="center"/>
        <w:rPr>
          <w:b/>
        </w:rPr>
      </w:pPr>
    </w:p>
    <w:p w14:paraId="31CC8AAB" w14:textId="77777777" w:rsidR="0060001A" w:rsidRDefault="0060001A" w:rsidP="0060001A">
      <w:pPr>
        <w:pStyle w:val="BodyText"/>
        <w:jc w:val="center"/>
        <w:rPr>
          <w:b/>
        </w:rPr>
      </w:pPr>
    </w:p>
    <w:p w14:paraId="0EF0912C" w14:textId="77777777" w:rsidR="0060001A" w:rsidRDefault="0060001A" w:rsidP="0060001A">
      <w:pPr>
        <w:pStyle w:val="BodyText"/>
        <w:jc w:val="center"/>
        <w:rPr>
          <w:b/>
        </w:rPr>
      </w:pPr>
    </w:p>
    <w:p w14:paraId="3DFE10AA" w14:textId="77777777" w:rsidR="0060001A" w:rsidRDefault="00800313" w:rsidP="0060001A">
      <w:pPr>
        <w:pStyle w:val="BodyText"/>
        <w:jc w:val="center"/>
        <w:rPr>
          <w:b/>
        </w:rPr>
      </w:pPr>
      <w:r w:rsidRPr="00800313">
        <w:rPr>
          <w:b/>
        </w:rPr>
        <w:t>Clear Real Estate Holdings Limited</w:t>
      </w:r>
    </w:p>
    <w:p w14:paraId="56D20EC4" w14:textId="77777777" w:rsidR="00147535" w:rsidRPr="0060001A" w:rsidRDefault="00147535" w:rsidP="0060001A">
      <w:pPr>
        <w:pStyle w:val="BodyText"/>
        <w:jc w:val="center"/>
        <w:rPr>
          <w:b/>
        </w:rPr>
      </w:pPr>
      <w:r w:rsidRPr="0060001A">
        <w:rPr>
          <w:b/>
        </w:rPr>
        <w:t>and</w:t>
      </w:r>
    </w:p>
    <w:p w14:paraId="538D5A35" w14:textId="77777777" w:rsidR="00147535" w:rsidRDefault="004653CE" w:rsidP="0060001A">
      <w:pPr>
        <w:pStyle w:val="BodyText"/>
        <w:jc w:val="center"/>
        <w:rPr>
          <w:b/>
        </w:rPr>
      </w:pPr>
      <w:r>
        <w:rPr>
          <w:b/>
        </w:rPr>
        <w:t xml:space="preserve">South Dublin County </w:t>
      </w:r>
      <w:r w:rsidR="00147535" w:rsidRPr="0060001A">
        <w:rPr>
          <w:b/>
        </w:rPr>
        <w:t>Council</w:t>
      </w:r>
    </w:p>
    <w:p w14:paraId="70CA7765" w14:textId="77777777" w:rsidR="0060001A" w:rsidRDefault="0060001A" w:rsidP="0060001A">
      <w:pPr>
        <w:pStyle w:val="BodyText"/>
        <w:jc w:val="center"/>
        <w:rPr>
          <w:b/>
        </w:rPr>
      </w:pPr>
    </w:p>
    <w:p w14:paraId="22535D39" w14:textId="77777777" w:rsidR="0060001A" w:rsidRDefault="0060001A" w:rsidP="0060001A">
      <w:pPr>
        <w:pStyle w:val="BodyText"/>
        <w:jc w:val="center"/>
        <w:rPr>
          <w:b/>
        </w:rPr>
      </w:pPr>
    </w:p>
    <w:p w14:paraId="732C0D2D" w14:textId="77777777" w:rsidR="0060001A" w:rsidRDefault="0060001A" w:rsidP="0060001A">
      <w:pPr>
        <w:pStyle w:val="BodyText"/>
        <w:jc w:val="center"/>
        <w:rPr>
          <w:b/>
        </w:rPr>
      </w:pPr>
    </w:p>
    <w:p w14:paraId="7C025D66" w14:textId="77777777" w:rsidR="0060001A" w:rsidRDefault="0060001A" w:rsidP="0060001A">
      <w:pPr>
        <w:pStyle w:val="BodyText"/>
        <w:jc w:val="center"/>
        <w:rPr>
          <w:b/>
        </w:rPr>
      </w:pPr>
    </w:p>
    <w:p w14:paraId="01C5FB2F" w14:textId="77777777" w:rsidR="0060001A" w:rsidRDefault="0060001A" w:rsidP="0060001A">
      <w:pPr>
        <w:pStyle w:val="BodyText"/>
        <w:jc w:val="center"/>
        <w:rPr>
          <w:b/>
        </w:rPr>
      </w:pPr>
    </w:p>
    <w:p w14:paraId="2341E78F" w14:textId="77777777" w:rsidR="005A4656" w:rsidRPr="005A4656" w:rsidRDefault="005A4656" w:rsidP="005A4656">
      <w:pPr>
        <w:pStyle w:val="BodyText"/>
        <w:jc w:val="center"/>
        <w:rPr>
          <w:b/>
          <w:bCs/>
        </w:rPr>
      </w:pPr>
      <w:r>
        <w:rPr>
          <w:b/>
          <w:bCs/>
        </w:rPr>
        <w:t xml:space="preserve">Regulation of Commercial Institutional Investment in Housing: </w:t>
      </w:r>
      <w:r>
        <w:rPr>
          <w:b/>
        </w:rPr>
        <w:t>S</w:t>
      </w:r>
      <w:r w:rsidRPr="0060001A">
        <w:rPr>
          <w:b/>
        </w:rPr>
        <w:t>ection 47 Agreement</w:t>
      </w:r>
    </w:p>
    <w:p w14:paraId="325D163E" w14:textId="77777777" w:rsidR="00147535" w:rsidRDefault="00147535" w:rsidP="0060001A">
      <w:pPr>
        <w:pStyle w:val="BodyText"/>
        <w:jc w:val="center"/>
        <w:rPr>
          <w:b/>
        </w:rPr>
      </w:pPr>
      <w:r w:rsidRPr="0060001A">
        <w:rPr>
          <w:b/>
        </w:rPr>
        <w:t xml:space="preserve">Premises at </w:t>
      </w:r>
      <w:proofErr w:type="spellStart"/>
      <w:r w:rsidR="004653CE">
        <w:rPr>
          <w:b/>
        </w:rPr>
        <w:t>Aderrig</w:t>
      </w:r>
      <w:proofErr w:type="spellEnd"/>
      <w:r w:rsidR="000952AB">
        <w:rPr>
          <w:b/>
        </w:rPr>
        <w:t xml:space="preserve"> </w:t>
      </w:r>
      <w:r w:rsidR="009E265E">
        <w:rPr>
          <w:b/>
        </w:rPr>
        <w:t>2</w:t>
      </w:r>
      <w:r w:rsidR="004653CE">
        <w:rPr>
          <w:b/>
        </w:rPr>
        <w:t xml:space="preserve">, Adamstown, Lucan, Co Dublin </w:t>
      </w:r>
    </w:p>
    <w:p w14:paraId="382B2955" w14:textId="77777777" w:rsidR="0060001A" w:rsidRDefault="0060001A" w:rsidP="0060001A">
      <w:pPr>
        <w:pStyle w:val="BodyText"/>
        <w:jc w:val="center"/>
        <w:rPr>
          <w:b/>
        </w:rPr>
      </w:pPr>
    </w:p>
    <w:p w14:paraId="6ADD6F6D" w14:textId="77777777" w:rsidR="0060001A" w:rsidRDefault="0060001A" w:rsidP="0060001A">
      <w:pPr>
        <w:pStyle w:val="BodyText"/>
        <w:jc w:val="center"/>
        <w:rPr>
          <w:b/>
        </w:rPr>
      </w:pPr>
    </w:p>
    <w:p w14:paraId="4C08A8BA" w14:textId="77777777" w:rsidR="0060001A" w:rsidRDefault="0060001A" w:rsidP="0060001A">
      <w:pPr>
        <w:pStyle w:val="BodyText"/>
        <w:jc w:val="center"/>
        <w:rPr>
          <w:b/>
        </w:rPr>
      </w:pPr>
    </w:p>
    <w:p w14:paraId="033DB26D" w14:textId="77777777" w:rsidR="0060001A" w:rsidRDefault="0060001A" w:rsidP="0060001A">
      <w:pPr>
        <w:pStyle w:val="BodyText"/>
        <w:jc w:val="center"/>
        <w:rPr>
          <w:b/>
        </w:rPr>
      </w:pPr>
    </w:p>
    <w:p w14:paraId="70F2C4AE" w14:textId="77777777" w:rsidR="0060001A" w:rsidRDefault="0060001A" w:rsidP="0060001A">
      <w:pPr>
        <w:pStyle w:val="BodyText"/>
        <w:jc w:val="center"/>
        <w:rPr>
          <w:b/>
        </w:rPr>
      </w:pPr>
    </w:p>
    <w:p w14:paraId="2C703330" w14:textId="77777777" w:rsidR="0060001A" w:rsidRPr="0060001A" w:rsidRDefault="0060001A" w:rsidP="0060001A">
      <w:pPr>
        <w:pStyle w:val="BodyText"/>
        <w:jc w:val="center"/>
        <w:rPr>
          <w:b/>
        </w:rPr>
      </w:pPr>
    </w:p>
    <w:p w14:paraId="67687919" w14:textId="77777777" w:rsidR="00147535" w:rsidRPr="0039226C" w:rsidRDefault="00147535" w:rsidP="00F17179">
      <w:pPr>
        <w:pStyle w:val="BodyText"/>
        <w:jc w:val="center"/>
      </w:pPr>
    </w:p>
    <w:p w14:paraId="2DFAAAEB" w14:textId="77777777" w:rsidR="00147535" w:rsidRPr="0039226C" w:rsidRDefault="00147535" w:rsidP="00F17179">
      <w:pPr>
        <w:pStyle w:val="BodyText"/>
        <w:jc w:val="center"/>
      </w:pPr>
    </w:p>
    <w:p w14:paraId="047BD65C" w14:textId="77777777" w:rsidR="00147535" w:rsidRPr="00DD5E63" w:rsidRDefault="00147535" w:rsidP="0060001A">
      <w:pPr>
        <w:pStyle w:val="BodyText"/>
        <w:spacing w:after="0"/>
        <w:jc w:val="center"/>
      </w:pPr>
      <w:r w:rsidRPr="00DD5E63">
        <w:t>McCann FitzGerald LLP</w:t>
      </w:r>
    </w:p>
    <w:p w14:paraId="1DDB4ADC" w14:textId="77777777" w:rsidR="00147535" w:rsidRPr="00DD5E63" w:rsidRDefault="00147535" w:rsidP="0060001A">
      <w:pPr>
        <w:pStyle w:val="BodyText"/>
        <w:spacing w:after="0"/>
        <w:jc w:val="center"/>
      </w:pPr>
      <w:r w:rsidRPr="00DD5E63">
        <w:t>Riverside One</w:t>
      </w:r>
    </w:p>
    <w:p w14:paraId="00D39FAF" w14:textId="77777777" w:rsidR="00147535" w:rsidRPr="00DD5E63" w:rsidRDefault="00147535" w:rsidP="0060001A">
      <w:pPr>
        <w:pStyle w:val="BodyText"/>
        <w:spacing w:after="0"/>
        <w:jc w:val="center"/>
      </w:pPr>
      <w:r w:rsidRPr="00DD5E63">
        <w:t>Sir John Rogerson’s Quay</w:t>
      </w:r>
    </w:p>
    <w:p w14:paraId="51A1B42C" w14:textId="77777777" w:rsidR="00CC6022" w:rsidRDefault="00147535" w:rsidP="0060001A">
      <w:pPr>
        <w:pStyle w:val="BodyText"/>
        <w:spacing w:after="0"/>
        <w:jc w:val="center"/>
        <w:sectPr w:rsidR="00CC6022" w:rsidSect="001475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964" w:footer="709" w:gutter="0"/>
          <w:cols w:space="708"/>
          <w:docGrid w:linePitch="360"/>
        </w:sectPr>
      </w:pPr>
      <w:proofErr w:type="gramStart"/>
      <w:r w:rsidRPr="00DD5E63">
        <w:t xml:space="preserve">Dublin </w:t>
      </w:r>
      <w:r w:rsidR="004653CE">
        <w:t xml:space="preserve"> 2</w:t>
      </w:r>
      <w:proofErr w:type="gramEnd"/>
    </w:p>
    <w:p w14:paraId="4389CD48" w14:textId="77777777" w:rsidR="00147535" w:rsidRPr="0039226C" w:rsidRDefault="00147535" w:rsidP="00A47775">
      <w:pPr>
        <w:pStyle w:val="BodyText"/>
        <w:keepNext/>
      </w:pPr>
      <w:r w:rsidRPr="0060001A">
        <w:rPr>
          <w:b/>
        </w:rPr>
        <w:lastRenderedPageBreak/>
        <w:t>AGREEMENT</w:t>
      </w:r>
      <w:r w:rsidRPr="0039226C">
        <w:t xml:space="preserve"> made the</w:t>
      </w:r>
      <w:r w:rsidR="00CC6022">
        <w:t xml:space="preserve"> </w:t>
      </w:r>
      <w:r w:rsidR="004653CE">
        <w:t xml:space="preserve">           </w:t>
      </w:r>
      <w:r w:rsidRPr="0039226C">
        <w:t>day of</w:t>
      </w:r>
      <w:r w:rsidR="00CC6022">
        <w:t xml:space="preserve"> </w:t>
      </w:r>
      <w:r w:rsidR="004653CE">
        <w:t xml:space="preserve">                                             </w:t>
      </w:r>
      <w:r w:rsidR="00CC6022">
        <w:t xml:space="preserve"> </w:t>
      </w:r>
      <w:r w:rsidR="005A4656">
        <w:t>20</w:t>
      </w:r>
    </w:p>
    <w:p w14:paraId="18952B89" w14:textId="77777777" w:rsidR="00147535" w:rsidRPr="0039226C" w:rsidRDefault="00147535" w:rsidP="00A47775">
      <w:pPr>
        <w:pStyle w:val="BodyText"/>
        <w:keepNext/>
      </w:pPr>
      <w:r w:rsidRPr="0060001A">
        <w:rPr>
          <w:b/>
        </w:rPr>
        <w:t>BETWEEN</w:t>
      </w:r>
      <w:r w:rsidRPr="0039226C">
        <w:t>:</w:t>
      </w:r>
    </w:p>
    <w:p w14:paraId="2DB3DB39" w14:textId="77777777" w:rsidR="00147535" w:rsidRPr="0039226C" w:rsidRDefault="00800313" w:rsidP="00800313">
      <w:pPr>
        <w:pStyle w:val="Between"/>
      </w:pPr>
      <w:r w:rsidRPr="00800313">
        <w:rPr>
          <w:b/>
          <w:caps/>
        </w:rPr>
        <w:t>Clear Real Estate Holdings Limited</w:t>
      </w:r>
      <w:r w:rsidRPr="00800313">
        <w:t xml:space="preserve"> </w:t>
      </w:r>
      <w:r w:rsidR="005A4656">
        <w:t>(company registration n</w:t>
      </w:r>
      <w:r w:rsidR="00147535" w:rsidRPr="0039226C">
        <w:t xml:space="preserve">umber </w:t>
      </w:r>
      <w:r w:rsidR="0060001A">
        <w:t>[  </w:t>
      </w:r>
      <w:r w:rsidR="000C7E1C">
        <w:t xml:space="preserve">   </w:t>
      </w:r>
      <w:proofErr w:type="gramStart"/>
      <w:r w:rsidR="0060001A">
        <w:t>  ]</w:t>
      </w:r>
      <w:proofErr w:type="gramEnd"/>
      <w:r w:rsidR="00147535" w:rsidRPr="0039226C">
        <w:t xml:space="preserve">) having its registered office at </w:t>
      </w:r>
      <w:r w:rsidR="000C7E1C">
        <w:t xml:space="preserve">Fitzwilliam Court, Leeson </w:t>
      </w:r>
      <w:r w:rsidR="009E265E">
        <w:t>Close</w:t>
      </w:r>
      <w:r w:rsidR="000C7E1C">
        <w:t>, Dublin 2</w:t>
      </w:r>
      <w:r w:rsidR="00147535" w:rsidRPr="0039226C">
        <w:t xml:space="preserve"> (</w:t>
      </w:r>
      <w:r w:rsidR="005A4656">
        <w:t xml:space="preserve">the </w:t>
      </w:r>
      <w:r w:rsidR="00147535" w:rsidRPr="00147535">
        <w:t>“</w:t>
      </w:r>
      <w:r w:rsidR="00147535" w:rsidRPr="00147535">
        <w:rPr>
          <w:b/>
        </w:rPr>
        <w:t>Developer</w:t>
      </w:r>
      <w:r w:rsidR="00147535" w:rsidRPr="00147535">
        <w:t>”</w:t>
      </w:r>
      <w:r w:rsidR="00147535" w:rsidRPr="0039226C">
        <w:t>); and</w:t>
      </w:r>
    </w:p>
    <w:p w14:paraId="67EDD2E0" w14:textId="77777777" w:rsidR="00147535" w:rsidRPr="0039226C" w:rsidRDefault="000C7E1C" w:rsidP="00CC6022">
      <w:pPr>
        <w:pStyle w:val="Between"/>
      </w:pPr>
      <w:r w:rsidRPr="000C7E1C">
        <w:rPr>
          <w:b/>
        </w:rPr>
        <w:t xml:space="preserve">SOUTH DUBLIN COUNTY </w:t>
      </w:r>
      <w:r w:rsidR="00147535" w:rsidRPr="000C7E1C">
        <w:rPr>
          <w:b/>
        </w:rPr>
        <w:t>COUNCIL</w:t>
      </w:r>
      <w:r w:rsidR="00147535" w:rsidRPr="0039226C">
        <w:t xml:space="preserve"> having its principal offices at </w:t>
      </w:r>
      <w:r>
        <w:t>County Hall, Tallaght, Dublin 24</w:t>
      </w:r>
      <w:r w:rsidR="0060001A">
        <w:t xml:space="preserve"> </w:t>
      </w:r>
      <w:r w:rsidR="00147535" w:rsidRPr="0039226C">
        <w:t>(</w:t>
      </w:r>
      <w:r w:rsidR="005A4656">
        <w:t xml:space="preserve">the </w:t>
      </w:r>
      <w:r w:rsidR="00147535" w:rsidRPr="00147535">
        <w:t>“</w:t>
      </w:r>
      <w:r w:rsidR="00147535" w:rsidRPr="00147535">
        <w:rPr>
          <w:b/>
        </w:rPr>
        <w:t>Council</w:t>
      </w:r>
      <w:r w:rsidR="00147535" w:rsidRPr="00147535">
        <w:t>”</w:t>
      </w:r>
      <w:r w:rsidR="00147535" w:rsidRPr="0039226C">
        <w:t>).</w:t>
      </w:r>
    </w:p>
    <w:p w14:paraId="29BFCBEB" w14:textId="77777777" w:rsidR="00147535" w:rsidRPr="0039226C" w:rsidRDefault="00147535" w:rsidP="00A47775">
      <w:pPr>
        <w:pStyle w:val="BodyText"/>
        <w:keepNext/>
      </w:pPr>
      <w:r w:rsidRPr="0060001A">
        <w:rPr>
          <w:b/>
        </w:rPr>
        <w:t>RECITALS</w:t>
      </w:r>
      <w:r w:rsidRPr="0039226C">
        <w:t>:</w:t>
      </w:r>
    </w:p>
    <w:p w14:paraId="3DFEC978" w14:textId="77777777" w:rsidR="00147535" w:rsidRPr="0039226C" w:rsidRDefault="00147535" w:rsidP="00CC6022">
      <w:pPr>
        <w:pStyle w:val="Recital"/>
      </w:pPr>
      <w:r w:rsidRPr="0039226C">
        <w:t xml:space="preserve">The Developer applied to the Council for permission under the Planning and Development Act 2000 as amended (the </w:t>
      </w:r>
      <w:r w:rsidRPr="00147535">
        <w:t>“</w:t>
      </w:r>
      <w:r w:rsidR="0089661C">
        <w:rPr>
          <w:b/>
        </w:rPr>
        <w:t>Planning Acts</w:t>
      </w:r>
      <w:r w:rsidRPr="00147535">
        <w:t>”</w:t>
      </w:r>
      <w:r w:rsidRPr="0039226C">
        <w:t xml:space="preserve">) pursuant to a planning application dated </w:t>
      </w:r>
      <w:r w:rsidR="00800313">
        <w:t>3</w:t>
      </w:r>
      <w:r w:rsidR="0092123B">
        <w:t xml:space="preserve"> June 2021</w:t>
      </w:r>
      <w:r w:rsidRPr="0039226C">
        <w:t xml:space="preserve"> for development comprising the construction of </w:t>
      </w:r>
      <w:r w:rsidR="006A61C1">
        <w:t>123</w:t>
      </w:r>
      <w:r w:rsidR="00CE260F">
        <w:t> </w:t>
      </w:r>
      <w:r w:rsidR="005A4656">
        <w:t>no. houses</w:t>
      </w:r>
      <w:r w:rsidR="001E2EBE">
        <w:t xml:space="preserve"> </w:t>
      </w:r>
      <w:r w:rsidR="001E2EBE" w:rsidRPr="0039226C">
        <w:t xml:space="preserve">(the </w:t>
      </w:r>
      <w:r w:rsidR="001E2EBE" w:rsidRPr="00147535">
        <w:t>“</w:t>
      </w:r>
      <w:r w:rsidR="001E2EBE">
        <w:rPr>
          <w:b/>
        </w:rPr>
        <w:t>Houses</w:t>
      </w:r>
      <w:r w:rsidR="001E2EBE" w:rsidRPr="00147535">
        <w:t>”</w:t>
      </w:r>
      <w:r w:rsidR="001E2EBE" w:rsidRPr="0039226C">
        <w:t>)</w:t>
      </w:r>
      <w:r w:rsidR="005A4656">
        <w:t xml:space="preserve">, </w:t>
      </w:r>
      <w:r w:rsidR="006A61C1">
        <w:t>56</w:t>
      </w:r>
      <w:r w:rsidRPr="0039226C">
        <w:t xml:space="preserve"> no. </w:t>
      </w:r>
      <w:r w:rsidR="006A61C1">
        <w:t xml:space="preserve">two storey </w:t>
      </w:r>
      <w:r w:rsidRPr="0039226C">
        <w:t>duplex</w:t>
      </w:r>
      <w:r w:rsidR="00800313">
        <w:t>es</w:t>
      </w:r>
      <w:r w:rsidRPr="0039226C">
        <w:t xml:space="preserve"> </w:t>
      </w:r>
      <w:r w:rsidR="001E2EBE">
        <w:t>(the “</w:t>
      </w:r>
      <w:r w:rsidR="001E2EBE" w:rsidRPr="001E2EBE">
        <w:rPr>
          <w:b/>
        </w:rPr>
        <w:t>Duplex Units</w:t>
      </w:r>
      <w:r w:rsidR="001E2EBE">
        <w:t xml:space="preserve">”) </w:t>
      </w:r>
      <w:r w:rsidRPr="0039226C">
        <w:t>and</w:t>
      </w:r>
      <w:r w:rsidR="00022D43">
        <w:t xml:space="preserve"> </w:t>
      </w:r>
      <w:r w:rsidR="006A61C1">
        <w:t>48</w:t>
      </w:r>
      <w:r w:rsidR="00022D43">
        <w:t xml:space="preserve"> </w:t>
      </w:r>
      <w:r w:rsidRPr="0039226C">
        <w:t xml:space="preserve">no. </w:t>
      </w:r>
      <w:r w:rsidR="00800313">
        <w:t xml:space="preserve">ground floor </w:t>
      </w:r>
      <w:r w:rsidRPr="0039226C">
        <w:t xml:space="preserve">apartments </w:t>
      </w:r>
      <w:r w:rsidR="001E2EBE">
        <w:t>(the “</w:t>
      </w:r>
      <w:r w:rsidR="001E2EBE" w:rsidRPr="001E2EBE">
        <w:rPr>
          <w:b/>
        </w:rPr>
        <w:t>Apartments</w:t>
      </w:r>
      <w:r w:rsidR="001E2EBE">
        <w:t>”)</w:t>
      </w:r>
      <w:r w:rsidR="00022D43">
        <w:t xml:space="preserve"> </w:t>
      </w:r>
      <w:r w:rsidRPr="0039226C">
        <w:t xml:space="preserve">and </w:t>
      </w:r>
      <w:r w:rsidR="005A4656">
        <w:t xml:space="preserve">ancillary </w:t>
      </w:r>
      <w:r w:rsidRPr="0039226C">
        <w:t>development (</w:t>
      </w:r>
      <w:r w:rsidR="005A4656">
        <w:t xml:space="preserve">the </w:t>
      </w:r>
      <w:r w:rsidRPr="00147535">
        <w:t>“</w:t>
      </w:r>
      <w:r w:rsidRPr="00147535">
        <w:rPr>
          <w:b/>
        </w:rPr>
        <w:t>Development</w:t>
      </w:r>
      <w:r w:rsidRPr="00147535">
        <w:t>”</w:t>
      </w:r>
      <w:r w:rsidR="005A4656">
        <w:t>) on</w:t>
      </w:r>
      <w:r w:rsidRPr="0039226C">
        <w:t xml:space="preserve"> lands at </w:t>
      </w:r>
      <w:proofErr w:type="spellStart"/>
      <w:r w:rsidR="006A61C1">
        <w:t>Aderrig</w:t>
      </w:r>
      <w:proofErr w:type="spellEnd"/>
      <w:r w:rsidR="006A61C1">
        <w:t xml:space="preserve"> </w:t>
      </w:r>
      <w:r w:rsidR="000952AB">
        <w:t>2</w:t>
      </w:r>
      <w:r w:rsidR="006A61C1">
        <w:t xml:space="preserve">, Adamstown, Lucan, County Dublin </w:t>
      </w:r>
      <w:r w:rsidRPr="0039226C">
        <w:t>(</w:t>
      </w:r>
      <w:r w:rsidR="005A4656">
        <w:t xml:space="preserve">the </w:t>
      </w:r>
      <w:r w:rsidRPr="00147535">
        <w:t>“</w:t>
      </w:r>
      <w:r w:rsidRPr="00147535">
        <w:rPr>
          <w:b/>
        </w:rPr>
        <w:t>Development Site</w:t>
      </w:r>
      <w:r w:rsidRPr="00147535">
        <w:t>”</w:t>
      </w:r>
      <w:r w:rsidRPr="0039226C">
        <w:t>).</w:t>
      </w:r>
    </w:p>
    <w:p w14:paraId="7283C4ED" w14:textId="77777777" w:rsidR="00147535" w:rsidRPr="0039226C" w:rsidRDefault="005A4656" w:rsidP="00CC6022">
      <w:pPr>
        <w:pStyle w:val="Recital"/>
      </w:pPr>
      <w:r>
        <w:t>The Council granted permission, register r</w:t>
      </w:r>
      <w:r w:rsidR="00147535" w:rsidRPr="0039226C">
        <w:t xml:space="preserve">eference </w:t>
      </w:r>
      <w:r w:rsidR="006A61C1">
        <w:t>SDZ21A/0014</w:t>
      </w:r>
      <w:r w:rsidR="00CE260F">
        <w:t xml:space="preserve"> </w:t>
      </w:r>
      <w:r w:rsidR="00147535" w:rsidRPr="0039226C">
        <w:t xml:space="preserve">dated </w:t>
      </w:r>
      <w:r w:rsidR="006A61C1">
        <w:t>21 February 2022</w:t>
      </w:r>
      <w:r w:rsidR="00CE260F">
        <w:t xml:space="preserve"> </w:t>
      </w:r>
      <w:r w:rsidR="00147535" w:rsidRPr="0039226C">
        <w:t>(</w:t>
      </w:r>
      <w:r>
        <w:t xml:space="preserve">the </w:t>
      </w:r>
      <w:r w:rsidR="00147535" w:rsidRPr="00147535">
        <w:t>“</w:t>
      </w:r>
      <w:r w:rsidR="00147535" w:rsidRPr="00147535">
        <w:rPr>
          <w:b/>
        </w:rPr>
        <w:t>Planning Permission</w:t>
      </w:r>
      <w:r w:rsidR="00147535" w:rsidRPr="00147535">
        <w:t>”</w:t>
      </w:r>
      <w:r w:rsidR="00147535" w:rsidRPr="0039226C">
        <w:t>)</w:t>
      </w:r>
      <w:r w:rsidR="009E265E">
        <w:t>,</w:t>
      </w:r>
      <w:r w:rsidR="00147535" w:rsidRPr="0039226C">
        <w:t xml:space="preserve"> for the Development subject to certain conditions as described in the Planning Permission, a copy of which is included at Appendix 1 </w:t>
      </w:r>
      <w:r>
        <w:t>to this Agreement</w:t>
      </w:r>
      <w:r w:rsidR="00147535" w:rsidRPr="0039226C">
        <w:t>.</w:t>
      </w:r>
    </w:p>
    <w:p w14:paraId="4426AB1D" w14:textId="77777777" w:rsidR="00147535" w:rsidRPr="0039226C" w:rsidRDefault="00147535" w:rsidP="00CC6022">
      <w:pPr>
        <w:pStyle w:val="Recital"/>
      </w:pPr>
      <w:r w:rsidRPr="0039226C">
        <w:t>The Develope</w:t>
      </w:r>
      <w:r w:rsidR="001E2EBE">
        <w:t>r is the person entitled to develop</w:t>
      </w:r>
      <w:r w:rsidRPr="0039226C">
        <w:t xml:space="preserve"> the Development Site</w:t>
      </w:r>
      <w:r w:rsidR="001E2EBE">
        <w:t xml:space="preserve"> in accordance with the Planning Permission</w:t>
      </w:r>
      <w:r w:rsidRPr="0039226C">
        <w:t>.</w:t>
      </w:r>
    </w:p>
    <w:p w14:paraId="1A7F4A7C" w14:textId="77777777" w:rsidR="00147535" w:rsidRPr="0039226C" w:rsidRDefault="00147535" w:rsidP="00CC6022">
      <w:pPr>
        <w:pStyle w:val="Recital"/>
      </w:pPr>
      <w:r w:rsidRPr="0039226C">
        <w:t>The Developer and the Council, as planning authority for the functional area in which the Development Site is located, have agreed</w:t>
      </w:r>
      <w:r w:rsidR="001E2EBE">
        <w:t xml:space="preserve"> to enter into this A</w:t>
      </w:r>
      <w:r w:rsidRPr="0039226C">
        <w:t xml:space="preserve">greement pursuant to condition no. </w:t>
      </w:r>
      <w:r w:rsidR="006A61C1">
        <w:t>25</w:t>
      </w:r>
      <w:r w:rsidR="005A4656">
        <w:t xml:space="preserve"> </w:t>
      </w:r>
      <w:r w:rsidRPr="0039226C">
        <w:t xml:space="preserve">of the Planning Permission and </w:t>
      </w:r>
      <w:r>
        <w:t>section</w:t>
      </w:r>
      <w:r w:rsidRPr="0039226C">
        <w:t xml:space="preserve"> 47 of the </w:t>
      </w:r>
      <w:r w:rsidR="0089661C">
        <w:t>Planning Acts</w:t>
      </w:r>
      <w:r w:rsidRPr="0039226C">
        <w:t xml:space="preserve"> in relation to the first occupation of the </w:t>
      </w:r>
      <w:r w:rsidR="001E2EBE" w:rsidRPr="001E2EBE">
        <w:t>Houses</w:t>
      </w:r>
      <w:r w:rsidR="006A61C1">
        <w:t xml:space="preserve"> </w:t>
      </w:r>
      <w:r w:rsidR="001E2EBE">
        <w:t>and the Duplex Units but not also the Apartments</w:t>
      </w:r>
      <w:r w:rsidRPr="0039226C">
        <w:t>.</w:t>
      </w:r>
    </w:p>
    <w:p w14:paraId="20592D72" w14:textId="77777777" w:rsidR="00147535" w:rsidRPr="0039226C" w:rsidRDefault="001E2EBE" w:rsidP="00CC6022">
      <w:pPr>
        <w:pStyle w:val="Recital"/>
      </w:pPr>
      <w:proofErr w:type="gramStart"/>
      <w:r>
        <w:t>Accordingly</w:t>
      </w:r>
      <w:proofErr w:type="gramEnd"/>
      <w:r>
        <w:t xml:space="preserve"> t</w:t>
      </w:r>
      <w:r w:rsidR="00147535" w:rsidRPr="0039226C">
        <w:t xml:space="preserve">his Agreement applies to </w:t>
      </w:r>
      <w:r w:rsidR="006A61C1">
        <w:t>t</w:t>
      </w:r>
      <w:r w:rsidR="0089661C">
        <w:t>he Houses and the Duplex Units</w:t>
      </w:r>
      <w:r w:rsidR="006A61C1">
        <w:t xml:space="preserve"> only</w:t>
      </w:r>
      <w:r w:rsidR="00147535" w:rsidRPr="0039226C">
        <w:t>. T</w:t>
      </w:r>
      <w:r w:rsidR="0089661C">
        <w:t>he number and location of each H</w:t>
      </w:r>
      <w:r w:rsidR="00147535" w:rsidRPr="0039226C">
        <w:t xml:space="preserve">ouse </w:t>
      </w:r>
      <w:r w:rsidR="0089661C">
        <w:t>and Duplex U</w:t>
      </w:r>
      <w:r w:rsidR="00147535" w:rsidRPr="0039226C">
        <w:t xml:space="preserve">nit is </w:t>
      </w:r>
      <w:r w:rsidR="0089661C">
        <w:t xml:space="preserve">shown on </w:t>
      </w:r>
      <w:r w:rsidR="00147535" w:rsidRPr="0039226C">
        <w:t xml:space="preserve">the plan bearing reference no. </w:t>
      </w:r>
      <w:r w:rsidR="00CE260F">
        <w:t>[  </w:t>
      </w:r>
      <w:proofErr w:type="gramStart"/>
      <w:r w:rsidR="00CE260F">
        <w:t>  ]</w:t>
      </w:r>
      <w:proofErr w:type="gramEnd"/>
      <w:r w:rsidR="006A61C1">
        <w:t xml:space="preserve"> </w:t>
      </w:r>
      <w:r w:rsidR="00147535" w:rsidRPr="0039226C">
        <w:t xml:space="preserve">which is included at Appendix 2 </w:t>
      </w:r>
      <w:r w:rsidR="005A4656">
        <w:t>to this Agreement</w:t>
      </w:r>
      <w:r w:rsidR="00147535" w:rsidRPr="0039226C">
        <w:t>.</w:t>
      </w:r>
    </w:p>
    <w:p w14:paraId="18314350" w14:textId="77777777" w:rsidR="00147535" w:rsidRPr="0039226C" w:rsidRDefault="0089661C" w:rsidP="00A47775">
      <w:pPr>
        <w:pStyle w:val="BodyText"/>
        <w:keepNext/>
      </w:pPr>
      <w:r>
        <w:rPr>
          <w:b/>
        </w:rPr>
        <w:t xml:space="preserve">IT IS NOW </w:t>
      </w:r>
      <w:r w:rsidR="00147535" w:rsidRPr="00CE260F">
        <w:rPr>
          <w:b/>
        </w:rPr>
        <w:t>AGREED AND DECLARED</w:t>
      </w:r>
      <w:r w:rsidR="00147535" w:rsidRPr="0039226C">
        <w:t xml:space="preserve"> as follows:</w:t>
      </w:r>
    </w:p>
    <w:p w14:paraId="34EFFFD2" w14:textId="77777777" w:rsidR="00AB04B9" w:rsidRDefault="00AB04B9" w:rsidP="00AB04B9">
      <w:pPr>
        <w:pStyle w:val="MFNumLev1"/>
        <w:numPr>
          <w:ilvl w:val="0"/>
          <w:numId w:val="21"/>
        </w:numPr>
      </w:pPr>
      <w:r>
        <w:t>Agreement</w:t>
      </w:r>
    </w:p>
    <w:p w14:paraId="7635F81F" w14:textId="77777777" w:rsidR="00147535" w:rsidRPr="0089661C" w:rsidRDefault="0089661C" w:rsidP="00AB04B9">
      <w:pPr>
        <w:pStyle w:val="MFNumLev2"/>
      </w:pPr>
      <w:r w:rsidRPr="0089661C">
        <w:t xml:space="preserve">The Planning Permission and the </w:t>
      </w:r>
      <w:r w:rsidR="00147535" w:rsidRPr="0089661C">
        <w:t xml:space="preserve">application </w:t>
      </w:r>
      <w:r w:rsidRPr="0089661C">
        <w:t xml:space="preserve">dated </w:t>
      </w:r>
      <w:r w:rsidR="00800313">
        <w:t>3</w:t>
      </w:r>
      <w:r w:rsidR="0092123B">
        <w:t xml:space="preserve"> June 2021</w:t>
      </w:r>
      <w:r w:rsidRPr="0089661C">
        <w:t xml:space="preserve"> made by the Developer </w:t>
      </w:r>
      <w:r w:rsidR="00147535" w:rsidRPr="0089661C">
        <w:t>for</w:t>
      </w:r>
      <w:r w:rsidRPr="0089661C">
        <w:t xml:space="preserve"> it and all associated submissions and responses</w:t>
      </w:r>
      <w:r w:rsidR="00147535" w:rsidRPr="0089661C">
        <w:t xml:space="preserve"> (</w:t>
      </w:r>
      <w:r w:rsidRPr="0089661C">
        <w:t xml:space="preserve">including all </w:t>
      </w:r>
      <w:r w:rsidR="00147535" w:rsidRPr="0089661C">
        <w:t>plans, drawings and documents referred to</w:t>
      </w:r>
      <w:r w:rsidRPr="0089661C">
        <w:t xml:space="preserve"> in the application</w:t>
      </w:r>
      <w:r w:rsidR="00147535" w:rsidRPr="0089661C">
        <w:t xml:space="preserve">, the further information submitted on </w:t>
      </w:r>
      <w:r w:rsidR="0092123B">
        <w:t xml:space="preserve">6 October 2021 </w:t>
      </w:r>
      <w:r w:rsidR="00147535" w:rsidRPr="0089661C">
        <w:t xml:space="preserve">and on </w:t>
      </w:r>
      <w:r w:rsidR="0092123B">
        <w:t>25 January 2022</w:t>
      </w:r>
      <w:r w:rsidRPr="0089661C">
        <w:t xml:space="preserve"> </w:t>
      </w:r>
      <w:r w:rsidR="00147535" w:rsidRPr="0089661C">
        <w:t>are hereby incorporated in this Agreement and shall</w:t>
      </w:r>
      <w:r w:rsidRPr="0089661C">
        <w:t xml:space="preserve"> be read and construed with it</w:t>
      </w:r>
      <w:r w:rsidR="00147535" w:rsidRPr="0089661C">
        <w:t>.</w:t>
      </w:r>
    </w:p>
    <w:p w14:paraId="0F7CBF7E" w14:textId="77777777" w:rsidR="00147535" w:rsidRPr="0089661C" w:rsidRDefault="00147535" w:rsidP="00AB04B9">
      <w:pPr>
        <w:pStyle w:val="MFNumLev2"/>
      </w:pPr>
      <w:r w:rsidRPr="0089661C">
        <w:t>This Agreement shall bind the Developer and its successors in title and assigns and all pers</w:t>
      </w:r>
      <w:r w:rsidR="0089661C" w:rsidRPr="0089661C">
        <w:t>ons claiming through or under the Developer</w:t>
      </w:r>
      <w:r w:rsidRPr="0089661C">
        <w:t xml:space="preserve"> in accordance with the provisions of section 47 of the Planning Acts.</w:t>
      </w:r>
    </w:p>
    <w:p w14:paraId="3FCAEC90" w14:textId="77777777" w:rsidR="00147535" w:rsidRPr="0039226C" w:rsidRDefault="00147535" w:rsidP="0089661C">
      <w:pPr>
        <w:pStyle w:val="MFNumLev2"/>
      </w:pPr>
      <w:bookmarkStart w:id="1" w:name="_Ref88058402"/>
      <w:r w:rsidRPr="0039226C">
        <w:t xml:space="preserve">In accordance with condition </w:t>
      </w:r>
      <w:r w:rsidR="0092123B">
        <w:t>25</w:t>
      </w:r>
      <w:r w:rsidR="001E2EBE">
        <w:t xml:space="preserve"> </w:t>
      </w:r>
      <w:r w:rsidRPr="0039226C">
        <w:t xml:space="preserve">of the Planning Permission and in accordance with </w:t>
      </w:r>
      <w:r>
        <w:t>section</w:t>
      </w:r>
      <w:r w:rsidR="001E2EBE">
        <w:t xml:space="preserve"> 47 of the </w:t>
      </w:r>
      <w:r w:rsidR="0089661C">
        <w:t>Planning Acts</w:t>
      </w:r>
      <w:r w:rsidRPr="0039226C">
        <w:t xml:space="preserve"> and in accordance with Guidelines for Planning Authorities on the Regulation of Commercial Institutional Investment in Housing published May 2021</w:t>
      </w:r>
      <w:r w:rsidR="00DD5E63">
        <w:t xml:space="preserve"> (the “</w:t>
      </w:r>
      <w:r w:rsidR="00DD5E63" w:rsidRPr="00DD5E63">
        <w:rPr>
          <w:b/>
        </w:rPr>
        <w:t>Guidelines</w:t>
      </w:r>
      <w:r w:rsidR="00DD5E63">
        <w:t>”)</w:t>
      </w:r>
      <w:r w:rsidRPr="0039226C">
        <w:t xml:space="preserve">, the Developer hereby covenants and agrees with the Council </w:t>
      </w:r>
      <w:r w:rsidR="00BC5698">
        <w:t xml:space="preserve">to restrict and regulate the development of the Development Site so </w:t>
      </w:r>
      <w:r w:rsidRPr="0039226C">
        <w:t xml:space="preserve">that no </w:t>
      </w:r>
      <w:r w:rsidR="0089661C">
        <w:t>H</w:t>
      </w:r>
      <w:r w:rsidRPr="0039226C">
        <w:t xml:space="preserve">ouse </w:t>
      </w:r>
      <w:r w:rsidR="0089661C">
        <w:t>or Duplex U</w:t>
      </w:r>
      <w:r w:rsidRPr="0039226C">
        <w:t xml:space="preserve">nit within the Development </w:t>
      </w:r>
      <w:r w:rsidR="00DD5E63">
        <w:t xml:space="preserve">will be sold by it for first occupation </w:t>
      </w:r>
      <w:r w:rsidRPr="0039226C">
        <w:t>by a person other than:</w:t>
      </w:r>
      <w:bookmarkEnd w:id="1"/>
    </w:p>
    <w:p w14:paraId="66E21518" w14:textId="77777777" w:rsidR="00147535" w:rsidRPr="0039226C" w:rsidRDefault="0089661C" w:rsidP="00BC5698">
      <w:pPr>
        <w:pStyle w:val="MFNumLev3"/>
      </w:pPr>
      <w:r>
        <w:lastRenderedPageBreak/>
        <w:t xml:space="preserve">an individual purchaser, </w:t>
      </w:r>
      <w:r w:rsidR="00BC5698" w:rsidRPr="00BC5698">
        <w:t>i.e., those</w:t>
      </w:r>
      <w:r w:rsidR="00DD5E63">
        <w:t xml:space="preserve"> </w:t>
      </w:r>
      <w:r w:rsidR="00147535" w:rsidRPr="0039226C">
        <w:t>not b</w:t>
      </w:r>
      <w:r>
        <w:t>eing a corporate entity; and/or</w:t>
      </w:r>
    </w:p>
    <w:p w14:paraId="0A50302F" w14:textId="77777777" w:rsidR="00147535" w:rsidRPr="0039226C" w:rsidRDefault="00147535" w:rsidP="0089661C">
      <w:pPr>
        <w:pStyle w:val="MFNumLev3"/>
      </w:pPr>
      <w:r w:rsidRPr="0039226C">
        <w:t>a person eligible for the occupation of social/affordable housing, including cost rental housing.</w:t>
      </w:r>
    </w:p>
    <w:p w14:paraId="41553538" w14:textId="77777777" w:rsidR="00AB04B9" w:rsidRDefault="00BC5698" w:rsidP="00AB04B9">
      <w:pPr>
        <w:pStyle w:val="MFNumLev1"/>
      </w:pPr>
      <w:r>
        <w:t>Permitted Disposals</w:t>
      </w:r>
    </w:p>
    <w:p w14:paraId="7CE77D62" w14:textId="77777777" w:rsidR="00147535" w:rsidRPr="00DD5E63" w:rsidRDefault="00147535" w:rsidP="00CC6022">
      <w:pPr>
        <w:pStyle w:val="BodyTextIndent"/>
        <w:keepNext/>
      </w:pPr>
      <w:r w:rsidRPr="00DD5E63">
        <w:t xml:space="preserve">Nothing in clause </w:t>
      </w:r>
      <w:r w:rsidR="0092123B">
        <w:t xml:space="preserve">1 above </w:t>
      </w:r>
      <w:r w:rsidRPr="00DD5E63">
        <w:t>shall prohibit</w:t>
      </w:r>
      <w:r w:rsidR="00DD5E63">
        <w:t xml:space="preserve"> </w:t>
      </w:r>
      <w:r w:rsidR="00C372E7">
        <w:t xml:space="preserve">a disposal by the Developer </w:t>
      </w:r>
      <w:r w:rsidR="00DD5E63" w:rsidRPr="00DD5E63">
        <w:t xml:space="preserve">of all or any </w:t>
      </w:r>
      <w:r w:rsidR="00C372E7">
        <w:t xml:space="preserve">part </w:t>
      </w:r>
      <w:r w:rsidR="00DD5E63" w:rsidRPr="00DD5E63">
        <w:t>of</w:t>
      </w:r>
      <w:r w:rsidR="00C372E7">
        <w:t xml:space="preserve"> its interest in</w:t>
      </w:r>
      <w:r w:rsidR="00DD5E63" w:rsidRPr="00DD5E63">
        <w:t xml:space="preserve"> the Development (including the Houses and Duplex Units)</w:t>
      </w:r>
      <w:r w:rsidRPr="00DD5E63">
        <w:t>:</w:t>
      </w:r>
    </w:p>
    <w:p w14:paraId="57C202D9" w14:textId="77777777" w:rsidR="00DD5E63" w:rsidRDefault="00C372E7" w:rsidP="00AB04B9">
      <w:pPr>
        <w:pStyle w:val="MFNumLev3"/>
      </w:pPr>
      <w:r>
        <w:t xml:space="preserve">to </w:t>
      </w:r>
      <w:r w:rsidR="00147535" w:rsidRPr="0039226C">
        <w:t>a</w:t>
      </w:r>
      <w:r w:rsidR="00DD5E63">
        <w:t>ny company which is a member of the</w:t>
      </w:r>
      <w:r w:rsidR="00147535" w:rsidRPr="0039226C">
        <w:t xml:space="preserve"> group </w:t>
      </w:r>
      <w:r w:rsidR="00DD5E63">
        <w:t>of companies</w:t>
      </w:r>
      <w:r w:rsidR="00147535" w:rsidRPr="0039226C">
        <w:t xml:space="preserve"> </w:t>
      </w:r>
      <w:r w:rsidR="00DD5E63">
        <w:t xml:space="preserve">(as defined in s8(3) of the Companies Act 2014) </w:t>
      </w:r>
      <w:r w:rsidR="00147535" w:rsidRPr="0039226C">
        <w:t xml:space="preserve">of </w:t>
      </w:r>
      <w:r w:rsidR="00DD5E63">
        <w:t xml:space="preserve">which </w:t>
      </w:r>
      <w:r w:rsidR="00147535" w:rsidRPr="0039226C">
        <w:t xml:space="preserve">the Developer </w:t>
      </w:r>
      <w:proofErr w:type="gramStart"/>
      <w:r w:rsidR="00DD5E63">
        <w:t>forms</w:t>
      </w:r>
      <w:proofErr w:type="gramEnd"/>
      <w:r w:rsidR="00DD5E63">
        <w:t xml:space="preserve"> part; </w:t>
      </w:r>
      <w:r w:rsidR="00147535" w:rsidRPr="0039226C">
        <w:t>and/or</w:t>
      </w:r>
    </w:p>
    <w:p w14:paraId="48F42E8D" w14:textId="77777777" w:rsidR="00147535" w:rsidRPr="0039226C" w:rsidRDefault="00C372E7" w:rsidP="00AB04B9">
      <w:pPr>
        <w:pStyle w:val="MFNumLev3"/>
      </w:pPr>
      <w:r>
        <w:t xml:space="preserve">to, or in exercise of the rights of, </w:t>
      </w:r>
      <w:r w:rsidR="00147535" w:rsidRPr="0039226C">
        <w:t xml:space="preserve">any financial institution which provides debt funding </w:t>
      </w:r>
      <w:r w:rsidR="00DD5E63">
        <w:t xml:space="preserve">to the Developer in respect of </w:t>
      </w:r>
      <w:r w:rsidR="00DD5E63" w:rsidRPr="0039226C">
        <w:t>the</w:t>
      </w:r>
      <w:r w:rsidR="00DD5E63">
        <w:t xml:space="preserve"> Development</w:t>
      </w:r>
      <w:r w:rsidR="00147535" w:rsidRPr="0039226C">
        <w:t>;</w:t>
      </w:r>
      <w:r w:rsidR="00DD5E63">
        <w:t xml:space="preserve"> and/or</w:t>
      </w:r>
    </w:p>
    <w:p w14:paraId="5AAAAA64" w14:textId="77777777" w:rsidR="00147535" w:rsidRPr="0039226C" w:rsidRDefault="00C372E7" w:rsidP="00AB04B9">
      <w:pPr>
        <w:pStyle w:val="MFNumLev3"/>
      </w:pPr>
      <w:r>
        <w:t xml:space="preserve">to </w:t>
      </w:r>
      <w:r w:rsidR="00147535" w:rsidRPr="0039226C">
        <w:t>the Land Development Agency for the provision of affordable rental accommodation and/or sale to individuals under the shared equity affordable purchase scheme under and in accordance with Project</w:t>
      </w:r>
      <w:r w:rsidR="00DD5E63">
        <w:t xml:space="preserve"> </w:t>
      </w:r>
      <w:proofErr w:type="spellStart"/>
      <w:r w:rsidR="00DD5E63">
        <w:t>Tosaigh</w:t>
      </w:r>
      <w:proofErr w:type="spellEnd"/>
      <w:r>
        <w:t>, or any equivalent;</w:t>
      </w:r>
      <w:r w:rsidR="00DD5E63">
        <w:t xml:space="preserve"> </w:t>
      </w:r>
      <w:r>
        <w:t>and/</w:t>
      </w:r>
      <w:r w:rsidR="00DD5E63">
        <w:t>or</w:t>
      </w:r>
    </w:p>
    <w:p w14:paraId="6057AFFE" w14:textId="77777777" w:rsidR="00147535" w:rsidRDefault="00147535" w:rsidP="00AB04B9">
      <w:pPr>
        <w:pStyle w:val="MFNumLev3"/>
      </w:pPr>
      <w:r w:rsidRPr="0039226C">
        <w:t xml:space="preserve">in accordance with </w:t>
      </w:r>
      <w:r>
        <w:t>section</w:t>
      </w:r>
      <w:r w:rsidRPr="0039226C">
        <w:t xml:space="preserve"> 96(3)(b) of the Planning Acts, to satisfy the requirements of the Council un</w:t>
      </w:r>
      <w:r w:rsidR="00C372E7">
        <w:t>der Part V of the Planning Acts; and/or</w:t>
      </w:r>
    </w:p>
    <w:p w14:paraId="1F07922B" w14:textId="77777777" w:rsidR="003F4189" w:rsidRDefault="003F4189" w:rsidP="003F4189">
      <w:pPr>
        <w:pStyle w:val="MFNumLev3"/>
      </w:pPr>
      <w:r>
        <w:t xml:space="preserve">to an </w:t>
      </w:r>
      <w:r w:rsidRPr="003F4189">
        <w:t xml:space="preserve">Approved Housing Body </w:t>
      </w:r>
      <w:r>
        <w:t xml:space="preserve">(within the </w:t>
      </w:r>
      <w:r w:rsidRPr="003F4189">
        <w:t xml:space="preserve">meaning </w:t>
      </w:r>
      <w:r w:rsidR="00022D43">
        <w:t xml:space="preserve">given to that term in </w:t>
      </w:r>
      <w:r w:rsidRPr="003F4189">
        <w:t>the Housing (Regulation of Approved Housing Bodies) Act 2019</w:t>
      </w:r>
      <w:r>
        <w:t>); and/or</w:t>
      </w:r>
    </w:p>
    <w:p w14:paraId="007F4EDF" w14:textId="77777777" w:rsidR="00C372E7" w:rsidRPr="0039226C" w:rsidRDefault="00C372E7" w:rsidP="00C372E7">
      <w:pPr>
        <w:pStyle w:val="MFNumLev3"/>
      </w:pPr>
      <w:r>
        <w:t>in compliance with any other statutory requirements including compliance with the</w:t>
      </w:r>
      <w:r w:rsidRPr="00C372E7">
        <w:t xml:space="preserve"> </w:t>
      </w:r>
      <w:r>
        <w:t>Multi-unit Developments A</w:t>
      </w:r>
      <w:r w:rsidRPr="00C372E7">
        <w:t>ct 2011</w:t>
      </w:r>
      <w:r>
        <w:t xml:space="preserve"> (as amended).</w:t>
      </w:r>
    </w:p>
    <w:p w14:paraId="2F016CEC" w14:textId="77777777" w:rsidR="00AB04B9" w:rsidRDefault="00AB04B9" w:rsidP="00AB04B9">
      <w:pPr>
        <w:pStyle w:val="MFNumLev1"/>
      </w:pPr>
      <w:r>
        <w:t>Term</w:t>
      </w:r>
    </w:p>
    <w:p w14:paraId="64BC5E25" w14:textId="77777777" w:rsidR="00147535" w:rsidRPr="0039226C" w:rsidRDefault="00C372E7" w:rsidP="00CC6022">
      <w:pPr>
        <w:pStyle w:val="MFNumLev2"/>
        <w:keepNext/>
      </w:pPr>
      <w:r>
        <w:t>The term of this A</w:t>
      </w:r>
      <w:r w:rsidR="00147535" w:rsidRPr="0039226C">
        <w:t xml:space="preserve">greement (the </w:t>
      </w:r>
      <w:r w:rsidR="00147535" w:rsidRPr="00147535">
        <w:t>“</w:t>
      </w:r>
      <w:r w:rsidR="00147535" w:rsidRPr="00147535">
        <w:rPr>
          <w:b/>
        </w:rPr>
        <w:t>Term</w:t>
      </w:r>
      <w:r w:rsidR="00147535" w:rsidRPr="00147535">
        <w:t>”</w:t>
      </w:r>
      <w:r w:rsidR="00147535" w:rsidRPr="0039226C">
        <w:t xml:space="preserve">), pursuant to </w:t>
      </w:r>
      <w:r w:rsidR="00147535">
        <w:t>section</w:t>
      </w:r>
      <w:r w:rsidR="00147535" w:rsidRPr="0039226C">
        <w:t xml:space="preserve"> 47 of the Planning Acts and in accordance with the Guidelines</w:t>
      </w:r>
      <w:r>
        <w:t>,</w:t>
      </w:r>
      <w:r w:rsidR="00147535" w:rsidRPr="0039226C">
        <w:t xml:space="preserve"> shall expire upon the earlier of:</w:t>
      </w:r>
    </w:p>
    <w:p w14:paraId="29749091" w14:textId="77777777" w:rsidR="00147535" w:rsidRPr="0039226C" w:rsidRDefault="00147535" w:rsidP="00AB04B9">
      <w:pPr>
        <w:pStyle w:val="MFNumLev3"/>
      </w:pPr>
      <w:r w:rsidRPr="0039226C">
        <w:t xml:space="preserve">expiry of the duration of the Planning Permission, under and in accordance with </w:t>
      </w:r>
      <w:r>
        <w:t>section</w:t>
      </w:r>
      <w:r w:rsidRPr="0039226C">
        <w:t xml:space="preserve">s 40 and 42 of the Planning </w:t>
      </w:r>
      <w:proofErr w:type="gramStart"/>
      <w:r w:rsidRPr="0039226C">
        <w:t>Acts;</w:t>
      </w:r>
      <w:proofErr w:type="gramEnd"/>
    </w:p>
    <w:p w14:paraId="77DAC1AC" w14:textId="77777777" w:rsidR="00147535" w:rsidRPr="0039226C" w:rsidRDefault="00147535" w:rsidP="00AB04B9">
      <w:pPr>
        <w:pStyle w:val="MFNumLev3"/>
      </w:pPr>
      <w:r w:rsidRPr="0039226C">
        <w:t xml:space="preserve">with respect to any individual </w:t>
      </w:r>
      <w:r w:rsidR="00AB04B9">
        <w:t>House or Duplex U</w:t>
      </w:r>
      <w:r w:rsidRPr="0039226C">
        <w:t>nit</w:t>
      </w:r>
      <w:r w:rsidR="00C372E7">
        <w:t xml:space="preserve"> (each a “</w:t>
      </w:r>
      <w:r w:rsidR="00C372E7" w:rsidRPr="00C372E7">
        <w:rPr>
          <w:b/>
        </w:rPr>
        <w:t>Unit</w:t>
      </w:r>
      <w:r w:rsidR="00C372E7">
        <w:t>”)</w:t>
      </w:r>
      <w:r w:rsidRPr="0039226C">
        <w:t xml:space="preserve">, upon first occupation </w:t>
      </w:r>
      <w:r w:rsidR="00AB04B9">
        <w:t xml:space="preserve">of each </w:t>
      </w:r>
      <w:r w:rsidR="009B7687">
        <w:t>U</w:t>
      </w:r>
      <w:r w:rsidR="00AB04B9">
        <w:t xml:space="preserve">nit </w:t>
      </w:r>
      <w:r w:rsidRPr="0039226C">
        <w:t xml:space="preserve">in accordance with </w:t>
      </w:r>
      <w:r>
        <w:t>clause</w:t>
      </w:r>
      <w:r w:rsidRPr="0039226C">
        <w:t xml:space="preserve"> </w:t>
      </w:r>
      <w:r w:rsidRPr="0039226C">
        <w:fldChar w:fldCharType="begin"/>
      </w:r>
      <w:r w:rsidRPr="0039226C">
        <w:instrText xml:space="preserve"> REF _Ref88058402 \w \p \h </w:instrText>
      </w:r>
      <w:r w:rsidRPr="0039226C">
        <w:fldChar w:fldCharType="separate"/>
      </w:r>
      <w:r w:rsidR="00C372E7">
        <w:t>1</w:t>
      </w:r>
      <w:r w:rsidRPr="0039226C">
        <w:t xml:space="preserve"> above</w:t>
      </w:r>
      <w:r w:rsidRPr="0039226C">
        <w:fldChar w:fldCharType="end"/>
      </w:r>
      <w:r w:rsidRPr="0039226C">
        <w:t>; or,</w:t>
      </w:r>
    </w:p>
    <w:p w14:paraId="1E44C9C4" w14:textId="77777777" w:rsidR="00147535" w:rsidRPr="0039226C" w:rsidRDefault="00147535" w:rsidP="00AB04B9">
      <w:pPr>
        <w:pStyle w:val="MFNumLev3"/>
      </w:pPr>
      <w:r w:rsidRPr="0039226C">
        <w:t>wit</w:t>
      </w:r>
      <w:r w:rsidR="00C372E7">
        <w:t>h respect to any individual House or Duplex U</w:t>
      </w:r>
      <w:r w:rsidR="00C372E7" w:rsidRPr="0039226C">
        <w:t>nit</w:t>
      </w:r>
      <w:r w:rsidRPr="0039226C">
        <w:t>, where after not less than two (2) years from the d</w:t>
      </w:r>
      <w:r w:rsidR="00C372E7">
        <w:t>ate of completion of each unit</w:t>
      </w:r>
      <w:r w:rsidRPr="0039226C">
        <w:t>, it is demonstrated to the Council, upon receipt of satisfactory documentary evidence regarding the sa</w:t>
      </w:r>
      <w:r w:rsidR="00C372E7">
        <w:t>les and marketing of the unit</w:t>
      </w:r>
      <w:r w:rsidRPr="0039226C">
        <w:t>, that it has not been possible to transact the unit(s) for use by individual purchasers and/or those eligible for the occupation of social and/or affordable housing, including cost rental housing.</w:t>
      </w:r>
    </w:p>
    <w:p w14:paraId="4FFD156E" w14:textId="77777777" w:rsidR="00147535" w:rsidRPr="0039226C" w:rsidRDefault="00147535" w:rsidP="00AB04B9">
      <w:pPr>
        <w:pStyle w:val="MFNumLev2"/>
      </w:pPr>
      <w:r w:rsidRPr="0039226C">
        <w:t>Upon expiry of the Term, the Developer shall be discharged from its obligations under this Agreement.</w:t>
      </w:r>
    </w:p>
    <w:p w14:paraId="3B2C03C3" w14:textId="77777777" w:rsidR="00147535" w:rsidRPr="0039226C" w:rsidRDefault="00147535" w:rsidP="00AB04B9">
      <w:pPr>
        <w:pStyle w:val="MFNumLev2"/>
      </w:pPr>
      <w:r w:rsidRPr="0039226C">
        <w:t>Upon the written request of the Developer, the Council shall provide, where applicable, an acknowledgment in writing of the satisfactory compliance by the Developer with its obligations under this Agreement and/o</w:t>
      </w:r>
      <w:r w:rsidR="00AB04B9">
        <w:t>r termination of this Agreement</w:t>
      </w:r>
      <w:r w:rsidRPr="0039226C">
        <w:t>.</w:t>
      </w:r>
    </w:p>
    <w:p w14:paraId="229931C6" w14:textId="77777777" w:rsidR="00147535" w:rsidRPr="0039226C" w:rsidRDefault="00147535" w:rsidP="00AB04B9">
      <w:pPr>
        <w:pStyle w:val="MFNumLev2"/>
      </w:pPr>
      <w:r w:rsidRPr="0039226C">
        <w:lastRenderedPageBreak/>
        <w:t xml:space="preserve">Upon expiry of the Term, any or </w:t>
      </w:r>
      <w:proofErr w:type="gramStart"/>
      <w:r w:rsidRPr="0039226C">
        <w:t>all of</w:t>
      </w:r>
      <w:proofErr w:type="gramEnd"/>
      <w:r w:rsidRPr="0039226C">
        <w:t xml:space="preserve"> the </w:t>
      </w:r>
      <w:r w:rsidR="00AB04B9">
        <w:t xml:space="preserve">Houses and Duplex Units </w:t>
      </w:r>
      <w:r w:rsidRPr="0039226C">
        <w:t>may be occupied, transacted or sold individually or collectively to any person without the need for any further planning permission</w:t>
      </w:r>
      <w:r w:rsidR="00AB04B9">
        <w:t xml:space="preserve"> or other consent of the Council</w:t>
      </w:r>
      <w:r w:rsidRPr="0039226C">
        <w:t>.</w:t>
      </w:r>
    </w:p>
    <w:p w14:paraId="6A173BEA" w14:textId="77777777" w:rsidR="00147535" w:rsidRPr="0039226C" w:rsidRDefault="00147535" w:rsidP="00634EBB">
      <w:pPr>
        <w:pStyle w:val="BodyText"/>
      </w:pPr>
    </w:p>
    <w:p w14:paraId="186268AF" w14:textId="77777777" w:rsidR="00CC6022" w:rsidRDefault="00CC6022" w:rsidP="00CC6022">
      <w:pPr>
        <w:pStyle w:val="BodyText"/>
        <w:sectPr w:rsidR="00CC6022" w:rsidSect="00147535">
          <w:pgSz w:w="11906" w:h="16838" w:code="9"/>
          <w:pgMar w:top="1701" w:right="1440" w:bottom="1440" w:left="1440" w:header="964" w:footer="709" w:gutter="0"/>
          <w:cols w:space="708"/>
          <w:docGrid w:linePitch="360"/>
        </w:sectPr>
      </w:pPr>
    </w:p>
    <w:p w14:paraId="1256D1E7" w14:textId="77777777" w:rsidR="00147535" w:rsidRPr="0039226C" w:rsidRDefault="00147535" w:rsidP="00CC6022">
      <w:pPr>
        <w:pStyle w:val="Schedule"/>
        <w:spacing w:after="0"/>
      </w:pPr>
      <w:r w:rsidRPr="0039226C">
        <w:lastRenderedPageBreak/>
        <w:t>Appendix 1</w:t>
      </w:r>
    </w:p>
    <w:p w14:paraId="27BF339B" w14:textId="77777777" w:rsidR="00147535" w:rsidRPr="0039226C" w:rsidRDefault="00147535" w:rsidP="00A47775">
      <w:pPr>
        <w:pStyle w:val="Schedule"/>
      </w:pPr>
      <w:r w:rsidRPr="0039226C">
        <w:t>Planning Permission</w:t>
      </w:r>
    </w:p>
    <w:p w14:paraId="6D2B8CFC" w14:textId="77777777" w:rsidR="00CC6022" w:rsidRDefault="00CC6022" w:rsidP="00CC6022">
      <w:pPr>
        <w:pStyle w:val="BodyText"/>
      </w:pPr>
    </w:p>
    <w:p w14:paraId="3ACC8AEB" w14:textId="77777777" w:rsidR="00CC6022" w:rsidRDefault="00CC6022" w:rsidP="00CC6022">
      <w:pPr>
        <w:pStyle w:val="BodyText"/>
        <w:sectPr w:rsidR="00CC6022" w:rsidSect="00147535">
          <w:pgSz w:w="11906" w:h="16838" w:code="9"/>
          <w:pgMar w:top="1701" w:right="1440" w:bottom="1440" w:left="1440" w:header="964" w:footer="709" w:gutter="0"/>
          <w:cols w:space="708"/>
          <w:docGrid w:linePitch="360"/>
        </w:sectPr>
      </w:pPr>
    </w:p>
    <w:p w14:paraId="53FA3E73" w14:textId="77777777" w:rsidR="00147535" w:rsidRPr="0039226C" w:rsidRDefault="00147535" w:rsidP="00CC6022">
      <w:pPr>
        <w:pStyle w:val="Schedule"/>
        <w:spacing w:after="0"/>
      </w:pPr>
      <w:r w:rsidRPr="0039226C">
        <w:lastRenderedPageBreak/>
        <w:t>Appendix 2</w:t>
      </w:r>
    </w:p>
    <w:p w14:paraId="423A9CE4" w14:textId="77777777" w:rsidR="00147535" w:rsidRPr="0039226C" w:rsidRDefault="00147535" w:rsidP="00A47775">
      <w:pPr>
        <w:pStyle w:val="Schedule"/>
      </w:pPr>
      <w:r w:rsidRPr="0039226C">
        <w:t>Plan</w:t>
      </w:r>
    </w:p>
    <w:p w14:paraId="5DA1ABDF" w14:textId="77777777" w:rsidR="00CC6022" w:rsidRDefault="00CC6022" w:rsidP="00CC6022">
      <w:pPr>
        <w:pStyle w:val="BodyText"/>
      </w:pPr>
    </w:p>
    <w:p w14:paraId="1E4B6A12" w14:textId="77777777" w:rsidR="00CC6022" w:rsidRDefault="00CC6022" w:rsidP="00CC6022">
      <w:pPr>
        <w:pStyle w:val="BodyText"/>
      </w:pPr>
    </w:p>
    <w:p w14:paraId="4E310922" w14:textId="77777777" w:rsidR="00CC6022" w:rsidRDefault="00CC6022" w:rsidP="00CC6022">
      <w:pPr>
        <w:pStyle w:val="BodyText"/>
        <w:sectPr w:rsidR="00CC6022" w:rsidSect="00147535">
          <w:pgSz w:w="11906" w:h="16838" w:code="9"/>
          <w:pgMar w:top="1701" w:right="1440" w:bottom="1440" w:left="1440" w:header="964" w:footer="709" w:gutter="0"/>
          <w:cols w:space="708"/>
          <w:docGrid w:linePitch="360"/>
        </w:sectPr>
      </w:pPr>
    </w:p>
    <w:p w14:paraId="4A3839F6" w14:textId="77777777" w:rsidR="00634EBB" w:rsidRDefault="00634EBB" w:rsidP="00A47775">
      <w:pPr>
        <w:pStyle w:val="BodyText"/>
      </w:pPr>
      <w:r w:rsidRPr="00A47775">
        <w:rPr>
          <w:b/>
        </w:rPr>
        <w:lastRenderedPageBreak/>
        <w:t>IN WITNESS</w:t>
      </w:r>
      <w:r w:rsidRPr="0039226C">
        <w:t xml:space="preserve"> whereof the parties have executed this Deed the day and year first above written.</w:t>
      </w:r>
    </w:p>
    <w:tbl>
      <w:tblPr>
        <w:tblW w:w="8908" w:type="dxa"/>
        <w:tblLook w:val="01E0" w:firstRow="1" w:lastRow="1" w:firstColumn="1" w:lastColumn="1" w:noHBand="0" w:noVBand="0"/>
      </w:tblPr>
      <w:tblGrid>
        <w:gridCol w:w="4454"/>
        <w:gridCol w:w="4454"/>
      </w:tblGrid>
      <w:tr w:rsidR="00634EBB" w:rsidRPr="00634EBB" w14:paraId="624D355A" w14:textId="77777777" w:rsidTr="00634EBB">
        <w:trPr>
          <w:cantSplit/>
        </w:trPr>
        <w:tc>
          <w:tcPr>
            <w:tcW w:w="4454" w:type="dxa"/>
            <w:shd w:val="clear" w:color="auto" w:fill="auto"/>
          </w:tcPr>
          <w:p w14:paraId="6A147FAF" w14:textId="77777777" w:rsidR="00022D43" w:rsidRDefault="00022D43" w:rsidP="00022D43">
            <w:pPr>
              <w:pStyle w:val="BodyText"/>
            </w:pPr>
          </w:p>
          <w:p w14:paraId="2F735D4D" w14:textId="77777777" w:rsidR="00634EBB" w:rsidRPr="00634EBB" w:rsidRDefault="00634EBB" w:rsidP="00022D43">
            <w:pPr>
              <w:pStyle w:val="BodyText"/>
            </w:pPr>
            <w:r w:rsidRPr="00634EBB">
              <w:t xml:space="preserve">Given under the common seal of </w:t>
            </w:r>
            <w:r w:rsidR="00022D43" w:rsidRPr="00022D43">
              <w:rPr>
                <w:b/>
                <w:caps/>
              </w:rPr>
              <w:t>Clear Real Estate Holdings Limited</w:t>
            </w:r>
            <w:r w:rsidR="00022D43" w:rsidRPr="00634EBB">
              <w:t xml:space="preserve"> </w:t>
            </w:r>
            <w:r w:rsidRPr="00634EBB">
              <w:t>and delivered as a deed</w:t>
            </w:r>
          </w:p>
        </w:tc>
        <w:tc>
          <w:tcPr>
            <w:tcW w:w="4454" w:type="dxa"/>
            <w:shd w:val="clear" w:color="auto" w:fill="auto"/>
          </w:tcPr>
          <w:p w14:paraId="77CF2F0E" w14:textId="77777777" w:rsidR="00634EBB" w:rsidRPr="00634EBB" w:rsidRDefault="00634EBB" w:rsidP="00634EBB">
            <w:pPr>
              <w:pStyle w:val="BodyText"/>
              <w:rPr>
                <w:b/>
              </w:rPr>
            </w:pPr>
          </w:p>
        </w:tc>
      </w:tr>
      <w:tr w:rsidR="00634EBB" w:rsidRPr="00634EBB" w14:paraId="3D94AC80" w14:textId="77777777" w:rsidTr="00634EBB">
        <w:trPr>
          <w:cantSplit/>
        </w:trPr>
        <w:tc>
          <w:tcPr>
            <w:tcW w:w="4454" w:type="dxa"/>
            <w:shd w:val="clear" w:color="auto" w:fill="auto"/>
            <w:vAlign w:val="center"/>
          </w:tcPr>
          <w:p w14:paraId="4704B4E8" w14:textId="77777777" w:rsidR="00634EBB" w:rsidRPr="00634EBB" w:rsidRDefault="00634EBB" w:rsidP="00634EBB">
            <w:pPr>
              <w:pStyle w:val="BodyText"/>
            </w:pPr>
          </w:p>
        </w:tc>
        <w:tc>
          <w:tcPr>
            <w:tcW w:w="4454" w:type="dxa"/>
            <w:shd w:val="clear" w:color="auto" w:fill="auto"/>
            <w:vAlign w:val="center"/>
          </w:tcPr>
          <w:p w14:paraId="1A9D01C0" w14:textId="77777777" w:rsidR="00634EBB" w:rsidRPr="00634EBB" w:rsidRDefault="00634EBB" w:rsidP="00634EBB">
            <w:pPr>
              <w:pStyle w:val="BodyText"/>
              <w:spacing w:after="0"/>
              <w:rPr>
                <w:b/>
              </w:rPr>
            </w:pPr>
            <w:r w:rsidRPr="00634EBB">
              <w:rPr>
                <w:b/>
              </w:rPr>
              <w:t>_____________________________________</w:t>
            </w:r>
          </w:p>
          <w:p w14:paraId="1458D195" w14:textId="77777777" w:rsidR="00634EBB" w:rsidRPr="00634EBB" w:rsidRDefault="00634EBB" w:rsidP="00634EBB">
            <w:pPr>
              <w:pStyle w:val="BodyText"/>
            </w:pPr>
            <w:r w:rsidRPr="00634EBB">
              <w:t>[Director/Secretary/Authorised Person]</w:t>
            </w:r>
          </w:p>
          <w:p w14:paraId="2E6D08C3" w14:textId="77777777" w:rsidR="00634EBB" w:rsidRPr="00634EBB" w:rsidRDefault="00634EBB" w:rsidP="00634EBB">
            <w:pPr>
              <w:pStyle w:val="BodyText"/>
              <w:spacing w:after="0"/>
            </w:pPr>
            <w:r w:rsidRPr="00634EBB">
              <w:t>_____________________________________</w:t>
            </w:r>
          </w:p>
          <w:p w14:paraId="27F5ED32" w14:textId="77777777" w:rsidR="00634EBB" w:rsidRDefault="00634EBB" w:rsidP="00634EBB">
            <w:pPr>
              <w:pStyle w:val="BodyText"/>
            </w:pPr>
            <w:r w:rsidRPr="00634EBB">
              <w:t>[Director/Secretary/Authorised Person]</w:t>
            </w:r>
          </w:p>
          <w:p w14:paraId="20994E2A" w14:textId="77777777" w:rsidR="00022D43" w:rsidRDefault="00022D43" w:rsidP="00634EBB">
            <w:pPr>
              <w:pStyle w:val="BodyText"/>
            </w:pPr>
          </w:p>
          <w:p w14:paraId="3458612C" w14:textId="77777777" w:rsidR="00022D43" w:rsidRPr="00634EBB" w:rsidRDefault="00022D43" w:rsidP="00634EBB">
            <w:pPr>
              <w:pStyle w:val="BodyText"/>
              <w:rPr>
                <w:b/>
              </w:rPr>
            </w:pPr>
          </w:p>
        </w:tc>
      </w:tr>
    </w:tbl>
    <w:p w14:paraId="0BAA8A56" w14:textId="77777777" w:rsidR="00634EBB" w:rsidRDefault="00634EBB" w:rsidP="00A47775">
      <w:pPr>
        <w:pStyle w:val="BodyText"/>
        <w:rPr>
          <w:b/>
        </w:rPr>
      </w:pPr>
    </w:p>
    <w:p w14:paraId="2889C4EF" w14:textId="77777777" w:rsidR="00634EBB" w:rsidRDefault="00634EBB" w:rsidP="00A47775">
      <w:pPr>
        <w:pStyle w:val="BodyText"/>
        <w:rPr>
          <w:b/>
        </w:rPr>
      </w:pPr>
    </w:p>
    <w:tbl>
      <w:tblPr>
        <w:tblW w:w="8908" w:type="dxa"/>
        <w:tblLook w:val="01E0" w:firstRow="1" w:lastRow="1" w:firstColumn="1" w:lastColumn="1" w:noHBand="0" w:noVBand="0"/>
      </w:tblPr>
      <w:tblGrid>
        <w:gridCol w:w="4454"/>
        <w:gridCol w:w="4454"/>
      </w:tblGrid>
      <w:tr w:rsidR="00634EBB" w:rsidRPr="00634EBB" w14:paraId="249FE196" w14:textId="77777777" w:rsidTr="00887DFF">
        <w:trPr>
          <w:cantSplit/>
        </w:trPr>
        <w:tc>
          <w:tcPr>
            <w:tcW w:w="4454" w:type="dxa"/>
            <w:shd w:val="clear" w:color="auto" w:fill="auto"/>
          </w:tcPr>
          <w:p w14:paraId="4854C76F" w14:textId="77777777" w:rsidR="00634EBB" w:rsidRPr="0039226C" w:rsidRDefault="00634EBB" w:rsidP="00634EBB">
            <w:pPr>
              <w:pStyle w:val="BodyText"/>
            </w:pPr>
            <w:r w:rsidRPr="00A47775">
              <w:rPr>
                <w:b/>
              </w:rPr>
              <w:t>PRESENT</w:t>
            </w:r>
            <w:r w:rsidRPr="0039226C">
              <w:t xml:space="preserve"> when the Common Seal o</w:t>
            </w:r>
            <w:r>
              <w:t xml:space="preserve">f </w:t>
            </w:r>
            <w:r w:rsidR="009B7687" w:rsidRPr="009B7687">
              <w:rPr>
                <w:b/>
              </w:rPr>
              <w:t xml:space="preserve">SOUTH DUBLIN COUNTY </w:t>
            </w:r>
            <w:r w:rsidRPr="009B7687">
              <w:rPr>
                <w:b/>
              </w:rPr>
              <w:t>COUNCIL</w:t>
            </w:r>
            <w:r>
              <w:t xml:space="preserve"> </w:t>
            </w:r>
            <w:r w:rsidRPr="0039226C">
              <w:t>was affixed hereto:</w:t>
            </w:r>
          </w:p>
          <w:p w14:paraId="7773D985" w14:textId="77777777" w:rsidR="00634EBB" w:rsidRPr="00634EBB" w:rsidRDefault="00634EBB" w:rsidP="00634EBB">
            <w:pPr>
              <w:pStyle w:val="BodyText"/>
            </w:pPr>
          </w:p>
        </w:tc>
        <w:tc>
          <w:tcPr>
            <w:tcW w:w="4454" w:type="dxa"/>
            <w:shd w:val="clear" w:color="auto" w:fill="auto"/>
          </w:tcPr>
          <w:p w14:paraId="326CA83F" w14:textId="77777777" w:rsidR="00634EBB" w:rsidRPr="00634EBB" w:rsidRDefault="00634EBB" w:rsidP="00634EBB">
            <w:pPr>
              <w:pStyle w:val="BodyText"/>
              <w:spacing w:after="0"/>
              <w:rPr>
                <w:b/>
              </w:rPr>
            </w:pPr>
            <w:r w:rsidRPr="00634EBB">
              <w:rPr>
                <w:b/>
              </w:rPr>
              <w:t>_____________________________________</w:t>
            </w:r>
          </w:p>
          <w:p w14:paraId="0D7F4624" w14:textId="77777777" w:rsidR="00634EBB" w:rsidRPr="0039226C" w:rsidRDefault="00634EBB" w:rsidP="00634EBB">
            <w:pPr>
              <w:pStyle w:val="BodyText"/>
              <w:spacing w:after="0"/>
            </w:pPr>
            <w:r w:rsidRPr="0039226C">
              <w:t>Chief Executive</w:t>
            </w:r>
          </w:p>
          <w:p w14:paraId="66B290F8" w14:textId="77777777" w:rsidR="00634EBB" w:rsidRPr="00634EBB" w:rsidRDefault="009B7687" w:rsidP="00634EBB">
            <w:pPr>
              <w:pStyle w:val="BodyText"/>
            </w:pPr>
            <w:r>
              <w:t xml:space="preserve">South Dublin County </w:t>
            </w:r>
            <w:r w:rsidR="00634EBB" w:rsidRPr="0039226C">
              <w:t>Council</w:t>
            </w:r>
          </w:p>
          <w:p w14:paraId="6B705547" w14:textId="77777777" w:rsidR="00634EBB" w:rsidRPr="00634EBB" w:rsidRDefault="00634EBB" w:rsidP="00634EBB">
            <w:pPr>
              <w:pStyle w:val="BodyText"/>
              <w:spacing w:after="0"/>
            </w:pPr>
            <w:r w:rsidRPr="00634EBB">
              <w:t>_____________________________________</w:t>
            </w:r>
          </w:p>
          <w:p w14:paraId="4F84872B" w14:textId="77777777" w:rsidR="00634EBB" w:rsidRDefault="00634EBB" w:rsidP="00634EBB">
            <w:pPr>
              <w:pStyle w:val="BodyText"/>
            </w:pPr>
            <w:r w:rsidRPr="0039226C">
              <w:t>Approved Officer</w:t>
            </w:r>
          </w:p>
          <w:p w14:paraId="2A42588F" w14:textId="77777777" w:rsidR="00634EBB" w:rsidRPr="00634EBB" w:rsidRDefault="00634EBB" w:rsidP="00634EBB">
            <w:pPr>
              <w:pStyle w:val="BodyText"/>
              <w:spacing w:after="0"/>
            </w:pPr>
            <w:r w:rsidRPr="00634EBB">
              <w:t>_____________________________________</w:t>
            </w:r>
          </w:p>
          <w:p w14:paraId="4E4C3AEB" w14:textId="77777777" w:rsidR="00634EBB" w:rsidRPr="0039226C" w:rsidRDefault="00634EBB" w:rsidP="00634EBB">
            <w:pPr>
              <w:pStyle w:val="BodyText"/>
              <w:spacing w:after="0"/>
            </w:pPr>
            <w:r>
              <w:t>Council Official</w:t>
            </w:r>
          </w:p>
          <w:p w14:paraId="5D7D2276" w14:textId="77777777" w:rsidR="00634EBB" w:rsidRPr="00634EBB" w:rsidRDefault="00634EBB" w:rsidP="009B7687">
            <w:pPr>
              <w:pStyle w:val="BodyText"/>
              <w:rPr>
                <w:b/>
              </w:rPr>
            </w:pPr>
            <w:r>
              <w:t>[  </w:t>
            </w:r>
            <w:r w:rsidR="009B7687">
              <w:t xml:space="preserve">              </w:t>
            </w:r>
            <w:r>
              <w:t>  ]]</w:t>
            </w:r>
            <w:r>
              <w:rPr>
                <w:rStyle w:val="FootnoteReference"/>
              </w:rPr>
              <w:footnoteReference w:id="1"/>
            </w:r>
          </w:p>
        </w:tc>
      </w:tr>
      <w:bookmarkEnd w:id="0"/>
    </w:tbl>
    <w:p w14:paraId="249DED5E" w14:textId="77777777" w:rsidR="00965921" w:rsidRPr="00147535" w:rsidRDefault="00965921" w:rsidP="00634EBB"/>
    <w:sectPr w:rsidR="00965921" w:rsidRPr="00147535" w:rsidSect="00147535">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F99A" w14:textId="77777777" w:rsidR="00147535" w:rsidRDefault="00147535">
      <w:r>
        <w:separator/>
      </w:r>
    </w:p>
  </w:endnote>
  <w:endnote w:type="continuationSeparator" w:id="0">
    <w:p w14:paraId="2C62591B" w14:textId="77777777" w:rsidR="00147535" w:rsidRDefault="0014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DC1F" w14:textId="77777777" w:rsidR="009E265E" w:rsidRPr="00022D43" w:rsidRDefault="009E265E" w:rsidP="0002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E91C" w14:textId="77777777" w:rsidR="00D81612" w:rsidRPr="00D81612" w:rsidRDefault="00022D43" w:rsidP="00D9485B">
    <w:pPr>
      <w:pStyle w:val="Footer"/>
    </w:pPr>
    <w:r>
      <w:t>MME\45564933.2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23F4" w14:textId="77777777" w:rsidR="009E265E" w:rsidRPr="00022D43" w:rsidRDefault="009E265E" w:rsidP="0002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F9A0" w14:textId="77777777" w:rsidR="00147535" w:rsidRDefault="00147535">
      <w:r>
        <w:separator/>
      </w:r>
    </w:p>
  </w:footnote>
  <w:footnote w:type="continuationSeparator" w:id="0">
    <w:p w14:paraId="20C698EF" w14:textId="77777777" w:rsidR="00147535" w:rsidRDefault="00147535">
      <w:r>
        <w:continuationSeparator/>
      </w:r>
    </w:p>
  </w:footnote>
  <w:footnote w:id="1">
    <w:p w14:paraId="31224408" w14:textId="77777777" w:rsidR="00634EBB" w:rsidRDefault="00634EBB" w:rsidP="00634EBB">
      <w:pPr>
        <w:pStyle w:val="FootnoteText"/>
      </w:pPr>
      <w:r>
        <w:rPr>
          <w:rStyle w:val="FootnoteReference"/>
        </w:rPr>
        <w:footnoteRef/>
      </w:r>
      <w:r>
        <w:t xml:space="preserve"> </w:t>
      </w:r>
      <w:r>
        <w:tab/>
        <w:t>Execution clause to be approved and settled by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E947" w14:textId="77777777" w:rsidR="009E265E" w:rsidRPr="00022D43" w:rsidRDefault="009E265E" w:rsidP="0002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3888" w14:textId="77777777" w:rsidR="00D81612" w:rsidRPr="00F63CE5" w:rsidRDefault="003B112F" w:rsidP="00BB67C6">
    <w:pPr>
      <w:pStyle w:val="BodyText"/>
      <w:spacing w:after="0"/>
      <w:rPr>
        <w:b/>
        <w:sz w:val="18"/>
        <w:szCs w:val="18"/>
      </w:rPr>
    </w:pPr>
    <w:r>
      <w:rPr>
        <w:noProof/>
        <w:sz w:val="18"/>
        <w:szCs w:val="18"/>
        <w:lang w:eastAsia="en-IE"/>
      </w:rPr>
      <w:drawing>
        <wp:anchor distT="0" distB="0" distL="114300" distR="114300" simplePos="0" relativeHeight="251659264" behindDoc="1" locked="1" layoutInCell="1" allowOverlap="1" wp14:anchorId="4240ADB3" wp14:editId="4654753B">
          <wp:simplePos x="0" y="0"/>
          <wp:positionH relativeFrom="margin">
            <wp:align>right</wp:align>
          </wp:positionH>
          <wp:positionV relativeFrom="page">
            <wp:posOffset>612140</wp:posOffset>
          </wp:positionV>
          <wp:extent cx="1447200" cy="115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200" cy="115200"/>
                  </a:xfrm>
                  <a:prstGeom prst="rect">
                    <a:avLst/>
                  </a:prstGeom>
                  <a:noFill/>
                </pic:spPr>
              </pic:pic>
            </a:graphicData>
          </a:graphic>
          <wp14:sizeRelH relativeFrom="page">
            <wp14:pctWidth>0</wp14:pctWidth>
          </wp14:sizeRelH>
          <wp14:sizeRelV relativeFrom="page">
            <wp14:pctHeight>0</wp14:pctHeight>
          </wp14:sizeRelV>
        </wp:anchor>
      </w:drawing>
    </w:r>
  </w:p>
  <w:p w14:paraId="5BEB7C17" w14:textId="77777777" w:rsidR="00D81612" w:rsidRPr="00F63CE5" w:rsidRDefault="00BC626A" w:rsidP="00BB67C6">
    <w:pPr>
      <w:pStyle w:val="BodyText"/>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0AD" w14:textId="77777777" w:rsidR="009E265E" w:rsidRPr="00022D43" w:rsidRDefault="009E265E" w:rsidP="0002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5D"/>
    <w:multiLevelType w:val="multilevel"/>
    <w:tmpl w:val="5162A60E"/>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b w:val="0"/>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B595C18"/>
    <w:multiLevelType w:val="hybridMultilevel"/>
    <w:tmpl w:val="7F1A92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5C4CFD"/>
    <w:multiLevelType w:val="multilevel"/>
    <w:tmpl w:val="5D96B7B0"/>
    <w:numStyleLink w:val="MFList"/>
  </w:abstractNum>
  <w:abstractNum w:abstractNumId="6"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D8C3548"/>
    <w:multiLevelType w:val="multilevel"/>
    <w:tmpl w:val="5D96B7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79606766">
    <w:abstractNumId w:val="4"/>
  </w:num>
  <w:num w:numId="2" w16cid:durableId="1966890052">
    <w:abstractNumId w:val="0"/>
  </w:num>
  <w:num w:numId="3" w16cid:durableId="173806696">
    <w:abstractNumId w:val="6"/>
  </w:num>
  <w:num w:numId="4" w16cid:durableId="1379011835">
    <w:abstractNumId w:val="3"/>
  </w:num>
  <w:num w:numId="5" w16cid:durableId="862397614">
    <w:abstractNumId w:val="8"/>
  </w:num>
  <w:num w:numId="6" w16cid:durableId="489058999">
    <w:abstractNumId w:val="0"/>
  </w:num>
  <w:num w:numId="7" w16cid:durableId="1581983886">
    <w:abstractNumId w:val="6"/>
  </w:num>
  <w:num w:numId="8" w16cid:durableId="27417174">
    <w:abstractNumId w:val="2"/>
  </w:num>
  <w:num w:numId="9" w16cid:durableId="849414118">
    <w:abstractNumId w:val="0"/>
  </w:num>
  <w:num w:numId="10" w16cid:durableId="164979670">
    <w:abstractNumId w:val="0"/>
  </w:num>
  <w:num w:numId="11" w16cid:durableId="822742138">
    <w:abstractNumId w:val="0"/>
  </w:num>
  <w:num w:numId="12" w16cid:durableId="903180041">
    <w:abstractNumId w:val="0"/>
  </w:num>
  <w:num w:numId="13" w16cid:durableId="734544203">
    <w:abstractNumId w:val="6"/>
  </w:num>
  <w:num w:numId="14" w16cid:durableId="309285711">
    <w:abstractNumId w:val="6"/>
  </w:num>
  <w:num w:numId="15" w16cid:durableId="804464684">
    <w:abstractNumId w:val="6"/>
  </w:num>
  <w:num w:numId="16" w16cid:durableId="1441218180">
    <w:abstractNumId w:val="6"/>
  </w:num>
  <w:num w:numId="17" w16cid:durableId="1094976407">
    <w:abstractNumId w:val="7"/>
  </w:num>
  <w:num w:numId="18" w16cid:durableId="1849565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2305183">
    <w:abstractNumId w:val="5"/>
  </w:num>
  <w:num w:numId="20" w16cid:durableId="900596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410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0660945">
    <w:abstractNumId w:val="1"/>
  </w:num>
  <w:num w:numId="23" w16cid:durableId="1074474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35"/>
    <w:rsid w:val="00022D43"/>
    <w:rsid w:val="00064B67"/>
    <w:rsid w:val="000952AB"/>
    <w:rsid w:val="000C7E1C"/>
    <w:rsid w:val="00147535"/>
    <w:rsid w:val="001E2EBE"/>
    <w:rsid w:val="001E57BE"/>
    <w:rsid w:val="001E6D53"/>
    <w:rsid w:val="00226E42"/>
    <w:rsid w:val="002C6DED"/>
    <w:rsid w:val="00326A8F"/>
    <w:rsid w:val="00342C9E"/>
    <w:rsid w:val="003B112F"/>
    <w:rsid w:val="003F4189"/>
    <w:rsid w:val="004653CE"/>
    <w:rsid w:val="004A63BA"/>
    <w:rsid w:val="004F38BB"/>
    <w:rsid w:val="005A4656"/>
    <w:rsid w:val="0060001A"/>
    <w:rsid w:val="0061231B"/>
    <w:rsid w:val="00634EBB"/>
    <w:rsid w:val="006A61C1"/>
    <w:rsid w:val="007267FA"/>
    <w:rsid w:val="00800313"/>
    <w:rsid w:val="00806A43"/>
    <w:rsid w:val="0089661C"/>
    <w:rsid w:val="0092123B"/>
    <w:rsid w:val="00965921"/>
    <w:rsid w:val="00973F51"/>
    <w:rsid w:val="009B7687"/>
    <w:rsid w:val="009E265E"/>
    <w:rsid w:val="00A47775"/>
    <w:rsid w:val="00AB04B9"/>
    <w:rsid w:val="00AC4D46"/>
    <w:rsid w:val="00B31010"/>
    <w:rsid w:val="00BC5698"/>
    <w:rsid w:val="00BC626A"/>
    <w:rsid w:val="00BC68AF"/>
    <w:rsid w:val="00C11423"/>
    <w:rsid w:val="00C372E7"/>
    <w:rsid w:val="00C932B5"/>
    <w:rsid w:val="00CC02F4"/>
    <w:rsid w:val="00CC0C3D"/>
    <w:rsid w:val="00CC6022"/>
    <w:rsid w:val="00CE260F"/>
    <w:rsid w:val="00DD5E63"/>
    <w:rsid w:val="00DF7E29"/>
    <w:rsid w:val="00E55990"/>
    <w:rsid w:val="00EA540F"/>
    <w:rsid w:val="00EE4C30"/>
    <w:rsid w:val="00F1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772706"/>
  <w15:docId w15:val="{95BB17A2-7EAE-4292-92DD-14B0F40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35"/>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147535"/>
    <w:pPr>
      <w:spacing w:after="240"/>
      <w:outlineLvl w:val="0"/>
    </w:pPr>
  </w:style>
  <w:style w:type="paragraph" w:styleId="Heading2">
    <w:name w:val="heading 2"/>
    <w:basedOn w:val="Heading1"/>
    <w:next w:val="BodyText"/>
    <w:link w:val="Heading2Char"/>
    <w:qFormat/>
    <w:rsid w:val="00147535"/>
    <w:pPr>
      <w:outlineLvl w:val="1"/>
    </w:pPr>
  </w:style>
  <w:style w:type="paragraph" w:styleId="Heading3">
    <w:name w:val="heading 3"/>
    <w:basedOn w:val="Heading2"/>
    <w:link w:val="Heading3Char"/>
    <w:qFormat/>
    <w:rsid w:val="00147535"/>
    <w:pPr>
      <w:outlineLvl w:val="2"/>
    </w:pPr>
  </w:style>
  <w:style w:type="paragraph" w:styleId="Heading4">
    <w:name w:val="heading 4"/>
    <w:basedOn w:val="Heading3"/>
    <w:link w:val="Heading4Char"/>
    <w:qFormat/>
    <w:rsid w:val="00147535"/>
    <w:pPr>
      <w:outlineLvl w:val="3"/>
    </w:pPr>
  </w:style>
  <w:style w:type="paragraph" w:styleId="Heading5">
    <w:name w:val="heading 5"/>
    <w:basedOn w:val="Heading4"/>
    <w:next w:val="Normal"/>
    <w:link w:val="Heading5Char"/>
    <w:qFormat/>
    <w:rsid w:val="00147535"/>
    <w:pPr>
      <w:outlineLvl w:val="4"/>
    </w:pPr>
  </w:style>
  <w:style w:type="paragraph" w:styleId="Heading6">
    <w:name w:val="heading 6"/>
    <w:basedOn w:val="Heading5"/>
    <w:next w:val="Normal"/>
    <w:link w:val="Heading6Char"/>
    <w:qFormat/>
    <w:rsid w:val="00147535"/>
    <w:pPr>
      <w:outlineLvl w:val="5"/>
    </w:pPr>
  </w:style>
  <w:style w:type="paragraph" w:styleId="Heading7">
    <w:name w:val="heading 7"/>
    <w:basedOn w:val="Heading6"/>
    <w:next w:val="Normal"/>
    <w:link w:val="Heading7Char"/>
    <w:qFormat/>
    <w:rsid w:val="00147535"/>
    <w:pPr>
      <w:outlineLvl w:val="6"/>
    </w:pPr>
  </w:style>
  <w:style w:type="paragraph" w:styleId="Heading8">
    <w:name w:val="heading 8"/>
    <w:basedOn w:val="Heading7"/>
    <w:next w:val="Normal"/>
    <w:link w:val="Heading8Char"/>
    <w:qFormat/>
    <w:rsid w:val="00147535"/>
    <w:pPr>
      <w:outlineLvl w:val="7"/>
    </w:pPr>
  </w:style>
  <w:style w:type="paragraph" w:styleId="Heading9">
    <w:name w:val="heading 9"/>
    <w:basedOn w:val="Heading8"/>
    <w:next w:val="Normal"/>
    <w:link w:val="Heading9Char"/>
    <w:qFormat/>
    <w:rsid w:val="001475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147535"/>
    <w:rPr>
      <w:caps/>
    </w:rPr>
  </w:style>
  <w:style w:type="character" w:customStyle="1" w:styleId="AdditionalInfoChar">
    <w:name w:val="AdditionalInfo Char"/>
    <w:basedOn w:val="DefaultParagraphFont"/>
    <w:link w:val="AdditionalInfo"/>
    <w:rsid w:val="00147535"/>
    <w:rPr>
      <w:rFonts w:ascii="Book Antiqua" w:eastAsia="Times New Roman" w:hAnsi="Book Antiqua"/>
      <w:caps/>
      <w:szCs w:val="24"/>
      <w:lang w:val="en-IE"/>
    </w:rPr>
  </w:style>
  <w:style w:type="paragraph" w:customStyle="1" w:styleId="Between">
    <w:name w:val="Between"/>
    <w:basedOn w:val="BodyText"/>
    <w:link w:val="BetweenChar"/>
    <w:rsid w:val="00147535"/>
    <w:pPr>
      <w:numPr>
        <w:numId w:val="4"/>
      </w:numPr>
    </w:pPr>
  </w:style>
  <w:style w:type="character" w:customStyle="1" w:styleId="BetweenChar">
    <w:name w:val="Between Char"/>
    <w:basedOn w:val="DefaultParagraphFont"/>
    <w:link w:val="Between"/>
    <w:rsid w:val="00147535"/>
    <w:rPr>
      <w:rFonts w:ascii="Book Antiqua" w:eastAsia="Times New Roman" w:hAnsi="Book Antiqua"/>
      <w:lang w:val="en-IE" w:eastAsia="en-US"/>
    </w:rPr>
  </w:style>
  <w:style w:type="paragraph" w:customStyle="1" w:styleId="BodyTextIndent3">
    <w:name w:val="Body Text Indent3"/>
    <w:basedOn w:val="BodyTextIndent"/>
    <w:link w:val="BodyTextIndent3Char"/>
    <w:rsid w:val="00147535"/>
    <w:pPr>
      <w:ind w:left="1440"/>
    </w:pPr>
  </w:style>
  <w:style w:type="character" w:customStyle="1" w:styleId="BodyTextIndent3Char">
    <w:name w:val="Body Text Indent3 Char"/>
    <w:basedOn w:val="DefaultParagraphFont"/>
    <w:link w:val="BodyTextIndent3"/>
    <w:rsid w:val="00147535"/>
    <w:rPr>
      <w:rFonts w:ascii="Book Antiqua" w:eastAsia="Times New Roman" w:hAnsi="Book Antiqua"/>
      <w:lang w:val="en-IE" w:eastAsia="en-US"/>
    </w:rPr>
  </w:style>
  <w:style w:type="paragraph" w:customStyle="1" w:styleId="BodyTextIndent4">
    <w:name w:val="Body Text Indent4"/>
    <w:basedOn w:val="BodyTextIndent"/>
    <w:link w:val="BodyTextIndent4Char"/>
    <w:rsid w:val="00147535"/>
    <w:pPr>
      <w:ind w:left="2160"/>
    </w:pPr>
  </w:style>
  <w:style w:type="character" w:customStyle="1" w:styleId="BodyTextIndent4Char">
    <w:name w:val="Body Text Indent4 Char"/>
    <w:basedOn w:val="DefaultParagraphFont"/>
    <w:link w:val="BodyTextIndent4"/>
    <w:rsid w:val="00147535"/>
    <w:rPr>
      <w:rFonts w:ascii="Book Antiqua" w:eastAsia="Times New Roman" w:hAnsi="Book Antiqua"/>
      <w:lang w:val="en-IE" w:eastAsia="en-US"/>
    </w:rPr>
  </w:style>
  <w:style w:type="paragraph" w:customStyle="1" w:styleId="BodyTextIndent5">
    <w:name w:val="Body Text Indent5"/>
    <w:basedOn w:val="BodyTextIndent"/>
    <w:link w:val="BodyTextIndent5Char"/>
    <w:rsid w:val="00147535"/>
    <w:pPr>
      <w:ind w:left="2880"/>
    </w:pPr>
  </w:style>
  <w:style w:type="character" w:customStyle="1" w:styleId="BodyTextIndent5Char">
    <w:name w:val="Body Text Indent5 Char"/>
    <w:basedOn w:val="DefaultParagraphFont"/>
    <w:link w:val="BodyTextIndent5"/>
    <w:rsid w:val="00147535"/>
    <w:rPr>
      <w:rFonts w:ascii="Book Antiqua" w:eastAsia="Times New Roman" w:hAnsi="Book Antiqua"/>
      <w:lang w:val="en-IE" w:eastAsia="en-US"/>
    </w:rPr>
  </w:style>
  <w:style w:type="paragraph" w:customStyle="1" w:styleId="BodyTextIndent6">
    <w:name w:val="Body Text Indent6"/>
    <w:basedOn w:val="BodyTextIndent"/>
    <w:link w:val="BodyTextIndent6Char"/>
    <w:rsid w:val="00147535"/>
    <w:pPr>
      <w:ind w:left="3600"/>
    </w:pPr>
  </w:style>
  <w:style w:type="character" w:customStyle="1" w:styleId="BodyTextIndent6Char">
    <w:name w:val="Body Text Indent6 Char"/>
    <w:basedOn w:val="DefaultParagraphFont"/>
    <w:link w:val="BodyTextIndent6"/>
    <w:rsid w:val="00147535"/>
    <w:rPr>
      <w:rFonts w:ascii="Book Antiqua" w:eastAsia="Times New Roman" w:hAnsi="Book Antiqua"/>
      <w:lang w:val="en-IE" w:eastAsia="en-US"/>
    </w:rPr>
  </w:style>
  <w:style w:type="paragraph" w:customStyle="1" w:styleId="FEInformation">
    <w:name w:val="FEInformation"/>
    <w:basedOn w:val="Normal"/>
    <w:link w:val="FEInformationChar"/>
    <w:rsid w:val="00147535"/>
    <w:rPr>
      <w:i/>
      <w:sz w:val="18"/>
    </w:rPr>
  </w:style>
  <w:style w:type="character" w:customStyle="1" w:styleId="FEInformationChar">
    <w:name w:val="FEInformation Char"/>
    <w:basedOn w:val="DefaultParagraphFont"/>
    <w:link w:val="FEInformation"/>
    <w:rsid w:val="00147535"/>
    <w:rPr>
      <w:rFonts w:ascii="Book Antiqua" w:eastAsia="Times New Roman" w:hAnsi="Book Antiqua"/>
      <w:i/>
      <w:sz w:val="18"/>
      <w:szCs w:val="24"/>
      <w:lang w:val="en-IE"/>
    </w:rPr>
  </w:style>
  <w:style w:type="paragraph" w:customStyle="1" w:styleId="MajorCaption">
    <w:name w:val="Major Caption"/>
    <w:basedOn w:val="Normal"/>
    <w:link w:val="MajorCaptionChar"/>
    <w:rsid w:val="00147535"/>
    <w:pPr>
      <w:jc w:val="left"/>
    </w:pPr>
    <w:rPr>
      <w:spacing w:val="6"/>
      <w:w w:val="90"/>
      <w:kern w:val="36"/>
      <w:sz w:val="36"/>
      <w:szCs w:val="36"/>
    </w:rPr>
  </w:style>
  <w:style w:type="character" w:customStyle="1" w:styleId="MajorCaptionChar">
    <w:name w:val="Major Caption Char"/>
    <w:basedOn w:val="DefaultParagraphFont"/>
    <w:link w:val="MajorCaption"/>
    <w:rsid w:val="00147535"/>
    <w:rPr>
      <w:rFonts w:ascii="Book Antiqua" w:eastAsia="Times New Roman" w:hAnsi="Book Antiqua"/>
      <w:spacing w:val="6"/>
      <w:w w:val="90"/>
      <w:kern w:val="36"/>
      <w:sz w:val="36"/>
      <w:szCs w:val="36"/>
      <w:lang w:val="en-IE"/>
    </w:rPr>
  </w:style>
  <w:style w:type="numbering" w:customStyle="1" w:styleId="MFList">
    <w:name w:val="MFList"/>
    <w:basedOn w:val="NoList"/>
    <w:rsid w:val="00147535"/>
    <w:pPr>
      <w:numPr>
        <w:numId w:val="17"/>
      </w:numPr>
    </w:pPr>
  </w:style>
  <w:style w:type="paragraph" w:customStyle="1" w:styleId="MFNumLev1">
    <w:name w:val="MFNumLev1"/>
    <w:link w:val="MFNumLev1Char"/>
    <w:uiPriority w:val="99"/>
    <w:rsid w:val="00147535"/>
    <w:pPr>
      <w:keepNext/>
      <w:numPr>
        <w:numId w:val="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147535"/>
    <w:rPr>
      <w:rFonts w:ascii="Book Antiqua" w:eastAsia="Times New Roman" w:hAnsi="Book Antiqua"/>
      <w:b/>
      <w:lang w:val="en-IE" w:eastAsia="en-US"/>
    </w:rPr>
  </w:style>
  <w:style w:type="paragraph" w:customStyle="1" w:styleId="MFNumLev2">
    <w:name w:val="MFNumLev2"/>
    <w:basedOn w:val="MFNumLev1"/>
    <w:link w:val="MFNumLev2Char"/>
    <w:rsid w:val="00147535"/>
    <w:pPr>
      <w:keepNext w:val="0"/>
      <w:numPr>
        <w:ilvl w:val="1"/>
      </w:numPr>
      <w:outlineLvl w:val="1"/>
    </w:pPr>
    <w:rPr>
      <w:b w:val="0"/>
    </w:rPr>
  </w:style>
  <w:style w:type="character" w:customStyle="1" w:styleId="MFNumLev2Char">
    <w:name w:val="MFNumLev2 Char"/>
    <w:basedOn w:val="DefaultParagraphFont"/>
    <w:link w:val="MFNumLev2"/>
    <w:rsid w:val="00147535"/>
    <w:rPr>
      <w:rFonts w:ascii="Book Antiqua" w:eastAsia="Times New Roman" w:hAnsi="Book Antiqua"/>
      <w:lang w:val="en-IE" w:eastAsia="en-US"/>
    </w:rPr>
  </w:style>
  <w:style w:type="paragraph" w:customStyle="1" w:styleId="MFNumLev3">
    <w:name w:val="MFNumLev3"/>
    <w:basedOn w:val="MFNumLev2"/>
    <w:link w:val="MFNumLev3Char"/>
    <w:uiPriority w:val="99"/>
    <w:rsid w:val="00147535"/>
    <w:pPr>
      <w:numPr>
        <w:ilvl w:val="2"/>
      </w:numPr>
      <w:outlineLvl w:val="2"/>
    </w:pPr>
  </w:style>
  <w:style w:type="character" w:customStyle="1" w:styleId="MFNumLev3Char">
    <w:name w:val="MFNumLev3 Char"/>
    <w:basedOn w:val="DefaultParagraphFont"/>
    <w:link w:val="MFNumLev3"/>
    <w:rsid w:val="00147535"/>
    <w:rPr>
      <w:rFonts w:ascii="Book Antiqua" w:eastAsia="Times New Roman" w:hAnsi="Book Antiqua"/>
      <w:lang w:val="en-IE" w:eastAsia="en-US"/>
    </w:rPr>
  </w:style>
  <w:style w:type="paragraph" w:customStyle="1" w:styleId="MFNumLev4">
    <w:name w:val="MFNumLev4"/>
    <w:basedOn w:val="MFNumLev2"/>
    <w:link w:val="MFNumLev4Char"/>
    <w:uiPriority w:val="99"/>
    <w:rsid w:val="00147535"/>
    <w:pPr>
      <w:numPr>
        <w:ilvl w:val="3"/>
      </w:numPr>
      <w:outlineLvl w:val="3"/>
    </w:pPr>
  </w:style>
  <w:style w:type="character" w:customStyle="1" w:styleId="MFNumLev4Char">
    <w:name w:val="MFNumLev4 Char"/>
    <w:basedOn w:val="DefaultParagraphFont"/>
    <w:link w:val="MFNumLev4"/>
    <w:rsid w:val="00147535"/>
    <w:rPr>
      <w:rFonts w:ascii="Book Antiqua" w:eastAsia="Times New Roman" w:hAnsi="Book Antiqua"/>
      <w:lang w:val="en-IE" w:eastAsia="en-US"/>
    </w:rPr>
  </w:style>
  <w:style w:type="paragraph" w:customStyle="1" w:styleId="MFNumLev5">
    <w:name w:val="MFNumLev5"/>
    <w:basedOn w:val="MFNumLev2"/>
    <w:link w:val="MFNumLev5Char"/>
    <w:uiPriority w:val="99"/>
    <w:rsid w:val="00147535"/>
    <w:pPr>
      <w:numPr>
        <w:ilvl w:val="4"/>
      </w:numPr>
      <w:outlineLvl w:val="4"/>
    </w:pPr>
  </w:style>
  <w:style w:type="character" w:customStyle="1" w:styleId="MFNumLev5Char">
    <w:name w:val="MFNumLev5 Char"/>
    <w:basedOn w:val="DefaultParagraphFont"/>
    <w:link w:val="MFNumLev5"/>
    <w:rsid w:val="00147535"/>
    <w:rPr>
      <w:rFonts w:ascii="Book Antiqua" w:eastAsia="Times New Roman" w:hAnsi="Book Antiqua"/>
      <w:lang w:val="en-IE" w:eastAsia="en-US"/>
    </w:rPr>
  </w:style>
  <w:style w:type="paragraph" w:customStyle="1" w:styleId="MFNumLev6">
    <w:name w:val="MFNumLev6"/>
    <w:basedOn w:val="MFNumLev2"/>
    <w:link w:val="MFNumLev6Char"/>
    <w:uiPriority w:val="99"/>
    <w:rsid w:val="00147535"/>
    <w:pPr>
      <w:numPr>
        <w:ilvl w:val="5"/>
      </w:numPr>
      <w:outlineLvl w:val="5"/>
    </w:pPr>
  </w:style>
  <w:style w:type="character" w:customStyle="1" w:styleId="MFNumLev6Char">
    <w:name w:val="MFNumLev6 Char"/>
    <w:basedOn w:val="DefaultParagraphFont"/>
    <w:link w:val="MFNumLev6"/>
    <w:rsid w:val="00147535"/>
    <w:rPr>
      <w:rFonts w:ascii="Book Antiqua" w:eastAsia="Times New Roman" w:hAnsi="Book Antiqua"/>
      <w:lang w:val="en-IE" w:eastAsia="en-US"/>
    </w:rPr>
  </w:style>
  <w:style w:type="paragraph" w:customStyle="1" w:styleId="MFSchLev1">
    <w:name w:val="MFSchLev1"/>
    <w:link w:val="MFSchLev1Char"/>
    <w:rsid w:val="00147535"/>
    <w:pPr>
      <w:keepNext/>
      <w:numPr>
        <w:numId w:val="3"/>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147535"/>
    <w:rPr>
      <w:rFonts w:ascii="Book Antiqua" w:eastAsia="Times New Roman" w:hAnsi="Book Antiqua"/>
      <w:szCs w:val="24"/>
      <w:lang w:val="en-IE"/>
    </w:rPr>
  </w:style>
  <w:style w:type="paragraph" w:customStyle="1" w:styleId="MFSchLev2">
    <w:name w:val="MFSchLev2"/>
    <w:basedOn w:val="MFSchLev1"/>
    <w:link w:val="MFSchLev2Char"/>
    <w:rsid w:val="00147535"/>
    <w:pPr>
      <w:keepNext w:val="0"/>
      <w:numPr>
        <w:ilvl w:val="1"/>
      </w:numPr>
    </w:pPr>
  </w:style>
  <w:style w:type="character" w:customStyle="1" w:styleId="MFSchLev2Char">
    <w:name w:val="MFSchLev2 Char"/>
    <w:basedOn w:val="DefaultParagraphFont"/>
    <w:link w:val="MFSchLev2"/>
    <w:rsid w:val="00147535"/>
    <w:rPr>
      <w:rFonts w:ascii="Book Antiqua" w:eastAsia="Times New Roman" w:hAnsi="Book Antiqua"/>
      <w:szCs w:val="24"/>
      <w:lang w:val="en-IE"/>
    </w:rPr>
  </w:style>
  <w:style w:type="paragraph" w:customStyle="1" w:styleId="MFSchLev3">
    <w:name w:val="MFSchLev3"/>
    <w:basedOn w:val="MFSchLev2"/>
    <w:link w:val="MFSchLev3Char"/>
    <w:rsid w:val="00147535"/>
    <w:pPr>
      <w:numPr>
        <w:ilvl w:val="2"/>
      </w:numPr>
    </w:pPr>
  </w:style>
  <w:style w:type="character" w:customStyle="1" w:styleId="MFSchLev3Char">
    <w:name w:val="MFSchLev3 Char"/>
    <w:basedOn w:val="DefaultParagraphFont"/>
    <w:link w:val="MFSchLev3"/>
    <w:rsid w:val="00147535"/>
    <w:rPr>
      <w:rFonts w:ascii="Book Antiqua" w:eastAsia="Times New Roman" w:hAnsi="Book Antiqua"/>
      <w:szCs w:val="24"/>
      <w:lang w:val="en-IE"/>
    </w:rPr>
  </w:style>
  <w:style w:type="paragraph" w:customStyle="1" w:styleId="MFSchLev4">
    <w:name w:val="MFSchLev4"/>
    <w:basedOn w:val="MFSchLev2"/>
    <w:link w:val="MFSchLev4Char"/>
    <w:rsid w:val="00147535"/>
    <w:pPr>
      <w:numPr>
        <w:ilvl w:val="3"/>
      </w:numPr>
    </w:pPr>
  </w:style>
  <w:style w:type="character" w:customStyle="1" w:styleId="MFSchLev4Char">
    <w:name w:val="MFSchLev4 Char"/>
    <w:basedOn w:val="DefaultParagraphFont"/>
    <w:link w:val="MFSchLev4"/>
    <w:rsid w:val="00147535"/>
    <w:rPr>
      <w:rFonts w:ascii="Book Antiqua" w:eastAsia="Times New Roman" w:hAnsi="Book Antiqua"/>
      <w:szCs w:val="24"/>
      <w:lang w:val="en-IE"/>
    </w:rPr>
  </w:style>
  <w:style w:type="paragraph" w:customStyle="1" w:styleId="MFSchLev5">
    <w:name w:val="MFSchLev5"/>
    <w:basedOn w:val="MFSchLev2"/>
    <w:link w:val="MFSchLev5Char"/>
    <w:rsid w:val="00147535"/>
    <w:pPr>
      <w:numPr>
        <w:ilvl w:val="4"/>
      </w:numPr>
    </w:pPr>
  </w:style>
  <w:style w:type="character" w:customStyle="1" w:styleId="MFSchLev5Char">
    <w:name w:val="MFSchLev5 Char"/>
    <w:basedOn w:val="DefaultParagraphFont"/>
    <w:link w:val="MFSchLev5"/>
    <w:rsid w:val="00147535"/>
    <w:rPr>
      <w:rFonts w:ascii="Book Antiqua" w:eastAsia="Times New Roman" w:hAnsi="Book Antiqua"/>
      <w:szCs w:val="24"/>
      <w:lang w:val="en-IE"/>
    </w:rPr>
  </w:style>
  <w:style w:type="paragraph" w:customStyle="1" w:styleId="MFSchLev6">
    <w:name w:val="MFSchLev6"/>
    <w:basedOn w:val="MFSchLev2"/>
    <w:link w:val="MFSchLev6Char"/>
    <w:rsid w:val="00147535"/>
    <w:pPr>
      <w:numPr>
        <w:ilvl w:val="5"/>
      </w:numPr>
    </w:pPr>
  </w:style>
  <w:style w:type="character" w:customStyle="1" w:styleId="MFSchLev6Char">
    <w:name w:val="MFSchLev6 Char"/>
    <w:basedOn w:val="DefaultParagraphFont"/>
    <w:link w:val="MFSchLev6"/>
    <w:rsid w:val="00147535"/>
    <w:rPr>
      <w:rFonts w:ascii="Book Antiqua" w:eastAsia="Times New Roman" w:hAnsi="Book Antiqua"/>
      <w:szCs w:val="24"/>
      <w:lang w:val="en-IE"/>
    </w:rPr>
  </w:style>
  <w:style w:type="paragraph" w:customStyle="1" w:styleId="MinorCaption">
    <w:name w:val="Minor Caption"/>
    <w:basedOn w:val="MajorCaption"/>
    <w:link w:val="MinorCaptionChar"/>
    <w:rsid w:val="00147535"/>
    <w:rPr>
      <w:caps/>
      <w:spacing w:val="16"/>
      <w:w w:val="100"/>
      <w:sz w:val="13"/>
      <w:szCs w:val="13"/>
    </w:rPr>
  </w:style>
  <w:style w:type="character" w:customStyle="1" w:styleId="MinorCaptionChar">
    <w:name w:val="Minor Caption Char"/>
    <w:basedOn w:val="DefaultParagraphFont"/>
    <w:link w:val="MinorCaption"/>
    <w:rsid w:val="00147535"/>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147535"/>
    <w:pPr>
      <w:numPr>
        <w:numId w:val="8"/>
      </w:numPr>
    </w:pPr>
  </w:style>
  <w:style w:type="character" w:customStyle="1" w:styleId="RecitalChar">
    <w:name w:val="Recital Char"/>
    <w:basedOn w:val="DefaultParagraphFont"/>
    <w:link w:val="Recital"/>
    <w:rsid w:val="00147535"/>
    <w:rPr>
      <w:rFonts w:ascii="Book Antiqua" w:eastAsia="Times New Roman" w:hAnsi="Book Antiqua"/>
      <w:lang w:val="en-IE" w:eastAsia="en-US"/>
    </w:rPr>
  </w:style>
  <w:style w:type="paragraph" w:customStyle="1" w:styleId="Refline">
    <w:name w:val="Refline"/>
    <w:basedOn w:val="Normal"/>
    <w:link w:val="ReflineChar"/>
    <w:rsid w:val="00147535"/>
    <w:rPr>
      <w:sz w:val="18"/>
    </w:rPr>
  </w:style>
  <w:style w:type="character" w:customStyle="1" w:styleId="ReflineChar">
    <w:name w:val="Refline Char"/>
    <w:basedOn w:val="DefaultParagraphFont"/>
    <w:link w:val="Refline"/>
    <w:rsid w:val="00147535"/>
    <w:rPr>
      <w:rFonts w:ascii="Book Antiqua" w:eastAsia="Times New Roman" w:hAnsi="Book Antiqua"/>
      <w:sz w:val="18"/>
      <w:szCs w:val="24"/>
      <w:lang w:val="en-IE"/>
    </w:rPr>
  </w:style>
  <w:style w:type="paragraph" w:customStyle="1" w:styleId="Schedule">
    <w:name w:val="Schedule"/>
    <w:basedOn w:val="BodyText"/>
    <w:next w:val="BodyText"/>
    <w:link w:val="ScheduleChar"/>
    <w:rsid w:val="00147535"/>
    <w:pPr>
      <w:jc w:val="center"/>
    </w:pPr>
    <w:rPr>
      <w:b/>
    </w:rPr>
  </w:style>
  <w:style w:type="character" w:customStyle="1" w:styleId="ScheduleChar">
    <w:name w:val="Schedule Char"/>
    <w:basedOn w:val="DefaultParagraphFont"/>
    <w:link w:val="Schedule"/>
    <w:rsid w:val="00147535"/>
    <w:rPr>
      <w:rFonts w:ascii="Book Antiqua" w:eastAsia="Times New Roman" w:hAnsi="Book Antiqua"/>
      <w:b/>
      <w:lang w:val="en-IE" w:eastAsia="en-US"/>
    </w:rPr>
  </w:style>
  <w:style w:type="paragraph" w:customStyle="1" w:styleId="SubjectLine">
    <w:name w:val="SubjectLine"/>
    <w:basedOn w:val="Normal"/>
    <w:link w:val="SubjectLineChar"/>
    <w:rsid w:val="00147535"/>
    <w:rPr>
      <w:b/>
    </w:rPr>
  </w:style>
  <w:style w:type="character" w:customStyle="1" w:styleId="SubjectLineChar">
    <w:name w:val="SubjectLine Char"/>
    <w:basedOn w:val="DefaultParagraphFont"/>
    <w:link w:val="SubjectLine"/>
    <w:rsid w:val="00147535"/>
    <w:rPr>
      <w:rFonts w:ascii="Book Antiqua" w:eastAsia="Times New Roman" w:hAnsi="Book Antiqua"/>
      <w:b/>
      <w:szCs w:val="24"/>
      <w:lang w:val="en-IE"/>
    </w:rPr>
  </w:style>
  <w:style w:type="paragraph" w:styleId="BodyText">
    <w:name w:val="Body Text"/>
    <w:link w:val="BodyTextChar"/>
    <w:rsid w:val="00147535"/>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147535"/>
    <w:rPr>
      <w:rFonts w:ascii="Book Antiqua" w:eastAsia="Times New Roman" w:hAnsi="Book Antiqua"/>
      <w:lang w:val="en-IE" w:eastAsia="en-US"/>
    </w:rPr>
  </w:style>
  <w:style w:type="paragraph" w:styleId="Footer">
    <w:name w:val="footer"/>
    <w:basedOn w:val="Normal"/>
    <w:link w:val="FooterChar"/>
    <w:rsid w:val="00147535"/>
    <w:pPr>
      <w:tabs>
        <w:tab w:val="center" w:pos="4500"/>
        <w:tab w:val="right" w:pos="9000"/>
      </w:tabs>
    </w:pPr>
    <w:rPr>
      <w:sz w:val="16"/>
      <w:szCs w:val="16"/>
    </w:rPr>
  </w:style>
  <w:style w:type="character" w:customStyle="1" w:styleId="FooterChar">
    <w:name w:val="Footer Char"/>
    <w:basedOn w:val="DefaultParagraphFont"/>
    <w:link w:val="Footer"/>
    <w:rsid w:val="00147535"/>
    <w:rPr>
      <w:rFonts w:ascii="Book Antiqua" w:eastAsia="Times New Roman" w:hAnsi="Book Antiqua"/>
      <w:sz w:val="16"/>
      <w:szCs w:val="16"/>
      <w:lang w:val="en-IE"/>
    </w:rPr>
  </w:style>
  <w:style w:type="paragraph" w:styleId="MacroText">
    <w:name w:val="macro"/>
    <w:link w:val="MacroTextChar"/>
    <w:semiHidden/>
    <w:rsid w:val="0014753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147535"/>
    <w:rPr>
      <w:rFonts w:ascii="Courier New" w:eastAsia="Times New Roman" w:hAnsi="Courier New" w:cs="Courier New"/>
      <w:lang w:val="en-IE"/>
    </w:rPr>
  </w:style>
  <w:style w:type="paragraph" w:styleId="BlockText">
    <w:name w:val="Block Text"/>
    <w:basedOn w:val="Normal"/>
    <w:rsid w:val="00147535"/>
    <w:pPr>
      <w:spacing w:after="240"/>
      <w:ind w:left="720" w:right="1502"/>
    </w:pPr>
    <w:rPr>
      <w:b/>
      <w:i/>
      <w:szCs w:val="20"/>
      <w:lang w:eastAsia="en-US"/>
    </w:rPr>
  </w:style>
  <w:style w:type="paragraph" w:styleId="BodyText2">
    <w:name w:val="Body Text 2"/>
    <w:basedOn w:val="BodyText"/>
    <w:link w:val="BodyText2Char"/>
    <w:rsid w:val="00147535"/>
  </w:style>
  <w:style w:type="character" w:customStyle="1" w:styleId="BodyText2Char">
    <w:name w:val="Body Text 2 Char"/>
    <w:basedOn w:val="DefaultParagraphFont"/>
    <w:link w:val="BodyText2"/>
    <w:rsid w:val="00147535"/>
    <w:rPr>
      <w:rFonts w:ascii="Book Antiqua" w:eastAsia="Times New Roman" w:hAnsi="Book Antiqua"/>
      <w:lang w:val="en-IE" w:eastAsia="en-US"/>
    </w:rPr>
  </w:style>
  <w:style w:type="paragraph" w:styleId="BodyTextIndent">
    <w:name w:val="Body Text Indent"/>
    <w:basedOn w:val="BodyText"/>
    <w:link w:val="BodyTextIndentChar"/>
    <w:rsid w:val="00147535"/>
    <w:pPr>
      <w:ind w:left="720"/>
    </w:pPr>
  </w:style>
  <w:style w:type="character" w:customStyle="1" w:styleId="BodyTextIndentChar">
    <w:name w:val="Body Text Indent Char"/>
    <w:basedOn w:val="DefaultParagraphFont"/>
    <w:link w:val="BodyTextIndent"/>
    <w:rsid w:val="00147535"/>
    <w:rPr>
      <w:rFonts w:ascii="Book Antiqua" w:eastAsia="Times New Roman" w:hAnsi="Book Antiqua"/>
      <w:lang w:val="en-IE" w:eastAsia="en-US"/>
    </w:rPr>
  </w:style>
  <w:style w:type="paragraph" w:styleId="Caption">
    <w:name w:val="caption"/>
    <w:basedOn w:val="Normal"/>
    <w:next w:val="Normal"/>
    <w:qFormat/>
    <w:rsid w:val="00147535"/>
    <w:pPr>
      <w:spacing w:before="60" w:after="60"/>
      <w:jc w:val="center"/>
    </w:pPr>
    <w:rPr>
      <w:i/>
      <w:sz w:val="16"/>
      <w:szCs w:val="20"/>
      <w:lang w:eastAsia="en-US"/>
    </w:rPr>
  </w:style>
  <w:style w:type="paragraph" w:styleId="EndnoteText">
    <w:name w:val="endnote text"/>
    <w:basedOn w:val="Normal"/>
    <w:link w:val="EndnoteTextChar"/>
    <w:semiHidden/>
    <w:rsid w:val="00147535"/>
    <w:rPr>
      <w:sz w:val="16"/>
      <w:szCs w:val="20"/>
    </w:rPr>
  </w:style>
  <w:style w:type="character" w:customStyle="1" w:styleId="EndnoteTextChar">
    <w:name w:val="Endnote Text Char"/>
    <w:basedOn w:val="DefaultParagraphFont"/>
    <w:link w:val="EndnoteText"/>
    <w:semiHidden/>
    <w:rsid w:val="00147535"/>
    <w:rPr>
      <w:rFonts w:ascii="Book Antiqua" w:eastAsia="Times New Roman" w:hAnsi="Book Antiqua"/>
      <w:sz w:val="16"/>
      <w:lang w:val="en-IE"/>
    </w:rPr>
  </w:style>
  <w:style w:type="character" w:styleId="FootnoteReference">
    <w:name w:val="footnote reference"/>
    <w:basedOn w:val="DefaultParagraphFont"/>
    <w:semiHidden/>
    <w:rsid w:val="00147535"/>
    <w:rPr>
      <w:rFonts w:ascii="Book Antiqua" w:hAnsi="Book Antiqua"/>
      <w:vertAlign w:val="superscript"/>
    </w:rPr>
  </w:style>
  <w:style w:type="paragraph" w:styleId="FootnoteText">
    <w:name w:val="footnote text"/>
    <w:basedOn w:val="Normal"/>
    <w:link w:val="FootnoteTextChar"/>
    <w:rsid w:val="00147535"/>
    <w:pPr>
      <w:spacing w:after="60"/>
      <w:ind w:left="283" w:hanging="283"/>
    </w:pPr>
    <w:rPr>
      <w:sz w:val="16"/>
      <w:szCs w:val="20"/>
    </w:rPr>
  </w:style>
  <w:style w:type="character" w:customStyle="1" w:styleId="FootnoteTextChar">
    <w:name w:val="Footnote Text Char"/>
    <w:basedOn w:val="DefaultParagraphFont"/>
    <w:link w:val="FootnoteText"/>
    <w:rsid w:val="00147535"/>
    <w:rPr>
      <w:rFonts w:ascii="Book Antiqua" w:eastAsia="Times New Roman" w:hAnsi="Book Antiqua"/>
      <w:sz w:val="16"/>
      <w:lang w:val="en-IE"/>
    </w:rPr>
  </w:style>
  <w:style w:type="paragraph" w:styleId="Header">
    <w:name w:val="header"/>
    <w:basedOn w:val="Normal"/>
    <w:link w:val="HeaderChar"/>
    <w:rsid w:val="00147535"/>
    <w:pPr>
      <w:tabs>
        <w:tab w:val="center" w:pos="4153"/>
        <w:tab w:val="right" w:pos="8306"/>
      </w:tabs>
    </w:pPr>
  </w:style>
  <w:style w:type="character" w:customStyle="1" w:styleId="HeaderChar">
    <w:name w:val="Header Char"/>
    <w:basedOn w:val="DefaultParagraphFont"/>
    <w:link w:val="Header"/>
    <w:rsid w:val="00147535"/>
    <w:rPr>
      <w:rFonts w:ascii="Book Antiqua" w:eastAsia="Times New Roman" w:hAnsi="Book Antiqua"/>
      <w:szCs w:val="24"/>
      <w:lang w:val="en-IE"/>
    </w:rPr>
  </w:style>
  <w:style w:type="character" w:customStyle="1" w:styleId="Heading1Char">
    <w:name w:val="Heading 1 Char"/>
    <w:basedOn w:val="DefaultParagraphFont"/>
    <w:link w:val="Heading1"/>
    <w:rsid w:val="00147535"/>
    <w:rPr>
      <w:rFonts w:ascii="Book Antiqua" w:eastAsia="Times New Roman" w:hAnsi="Book Antiqua"/>
      <w:szCs w:val="24"/>
      <w:lang w:val="en-IE"/>
    </w:rPr>
  </w:style>
  <w:style w:type="paragraph" w:styleId="NormalWeb">
    <w:name w:val="Normal (Web)"/>
    <w:basedOn w:val="Normal"/>
    <w:semiHidden/>
    <w:rsid w:val="00147535"/>
  </w:style>
  <w:style w:type="character" w:styleId="PageNumber">
    <w:name w:val="page number"/>
    <w:basedOn w:val="DefaultParagraphFont"/>
    <w:rsid w:val="00147535"/>
    <w:rPr>
      <w:rFonts w:ascii="Book Antiqua" w:hAnsi="Book Antiqua"/>
    </w:rPr>
  </w:style>
  <w:style w:type="paragraph" w:styleId="Title">
    <w:name w:val="Title"/>
    <w:basedOn w:val="Normal"/>
    <w:link w:val="TitleChar"/>
    <w:qFormat/>
    <w:rsid w:val="00147535"/>
    <w:pPr>
      <w:spacing w:after="240"/>
      <w:jc w:val="center"/>
      <w:outlineLvl w:val="0"/>
    </w:pPr>
    <w:rPr>
      <w:b/>
      <w:szCs w:val="20"/>
      <w:lang w:eastAsia="en-US"/>
    </w:rPr>
  </w:style>
  <w:style w:type="character" w:customStyle="1" w:styleId="TitleChar">
    <w:name w:val="Title Char"/>
    <w:basedOn w:val="DefaultParagraphFont"/>
    <w:link w:val="Title"/>
    <w:rsid w:val="00147535"/>
    <w:rPr>
      <w:rFonts w:ascii="Book Antiqua" w:eastAsia="Times New Roman" w:hAnsi="Book Antiqua"/>
      <w:b/>
      <w:lang w:val="en-IE" w:eastAsia="en-US"/>
    </w:rPr>
  </w:style>
  <w:style w:type="paragraph" w:styleId="TOC1">
    <w:name w:val="toc 1"/>
    <w:basedOn w:val="Normal"/>
    <w:next w:val="Normal"/>
    <w:rsid w:val="00147535"/>
    <w:pPr>
      <w:tabs>
        <w:tab w:val="left" w:pos="567"/>
        <w:tab w:val="right" w:leader="dot" w:pos="8959"/>
      </w:tabs>
      <w:spacing w:after="240"/>
    </w:pPr>
    <w:rPr>
      <w:noProof/>
    </w:rPr>
  </w:style>
  <w:style w:type="paragraph" w:styleId="TOC2">
    <w:name w:val="toc 2"/>
    <w:basedOn w:val="Normal"/>
    <w:next w:val="Normal"/>
    <w:rsid w:val="00147535"/>
    <w:pPr>
      <w:tabs>
        <w:tab w:val="left" w:pos="1134"/>
        <w:tab w:val="right" w:leader="dot" w:pos="8959"/>
      </w:tabs>
      <w:ind w:left="567"/>
    </w:pPr>
  </w:style>
  <w:style w:type="paragraph" w:styleId="TOC3">
    <w:name w:val="toc 3"/>
    <w:basedOn w:val="Normal"/>
    <w:next w:val="Normal"/>
    <w:rsid w:val="00147535"/>
    <w:pPr>
      <w:ind w:left="400"/>
    </w:pPr>
  </w:style>
  <w:style w:type="paragraph" w:styleId="TOC4">
    <w:name w:val="toc 4"/>
    <w:basedOn w:val="Normal"/>
    <w:next w:val="Normal"/>
    <w:rsid w:val="00147535"/>
    <w:pPr>
      <w:ind w:left="600"/>
    </w:pPr>
  </w:style>
  <w:style w:type="paragraph" w:styleId="TOC5">
    <w:name w:val="toc 5"/>
    <w:basedOn w:val="Normal"/>
    <w:next w:val="Normal"/>
    <w:rsid w:val="00147535"/>
    <w:pPr>
      <w:ind w:left="800"/>
    </w:pPr>
  </w:style>
  <w:style w:type="paragraph" w:styleId="TOC6">
    <w:name w:val="toc 6"/>
    <w:basedOn w:val="Normal"/>
    <w:next w:val="Normal"/>
    <w:rsid w:val="00147535"/>
    <w:pPr>
      <w:ind w:left="1000"/>
    </w:pPr>
  </w:style>
  <w:style w:type="paragraph" w:styleId="TOC7">
    <w:name w:val="toc 7"/>
    <w:basedOn w:val="Normal"/>
    <w:next w:val="Normal"/>
    <w:rsid w:val="00147535"/>
    <w:pPr>
      <w:ind w:left="1200"/>
    </w:pPr>
  </w:style>
  <w:style w:type="paragraph" w:styleId="TOC8">
    <w:name w:val="toc 8"/>
    <w:basedOn w:val="Normal"/>
    <w:next w:val="Normal"/>
    <w:rsid w:val="00147535"/>
    <w:pPr>
      <w:ind w:left="1400"/>
    </w:pPr>
  </w:style>
  <w:style w:type="paragraph" w:styleId="TOC9">
    <w:name w:val="toc 9"/>
    <w:basedOn w:val="Normal"/>
    <w:next w:val="Normal"/>
    <w:rsid w:val="00147535"/>
    <w:pPr>
      <w:ind w:left="1600"/>
    </w:pPr>
  </w:style>
  <w:style w:type="character" w:customStyle="1" w:styleId="Heading2Char">
    <w:name w:val="Heading 2 Char"/>
    <w:basedOn w:val="DefaultParagraphFont"/>
    <w:link w:val="Heading2"/>
    <w:rsid w:val="00147535"/>
    <w:rPr>
      <w:rFonts w:ascii="Book Antiqua" w:eastAsia="Times New Roman" w:hAnsi="Book Antiqua"/>
      <w:szCs w:val="24"/>
      <w:lang w:val="en-IE"/>
    </w:rPr>
  </w:style>
  <w:style w:type="character" w:customStyle="1" w:styleId="Heading3Char">
    <w:name w:val="Heading 3 Char"/>
    <w:basedOn w:val="DefaultParagraphFont"/>
    <w:link w:val="Heading3"/>
    <w:rsid w:val="00147535"/>
    <w:rPr>
      <w:rFonts w:ascii="Book Antiqua" w:eastAsia="Times New Roman" w:hAnsi="Book Antiqua"/>
      <w:szCs w:val="24"/>
      <w:lang w:val="en-IE"/>
    </w:rPr>
  </w:style>
  <w:style w:type="character" w:customStyle="1" w:styleId="Heading4Char">
    <w:name w:val="Heading 4 Char"/>
    <w:basedOn w:val="DefaultParagraphFont"/>
    <w:link w:val="Heading4"/>
    <w:rsid w:val="00147535"/>
    <w:rPr>
      <w:rFonts w:ascii="Book Antiqua" w:eastAsia="Times New Roman" w:hAnsi="Book Antiqua"/>
      <w:szCs w:val="24"/>
      <w:lang w:val="en-IE"/>
    </w:rPr>
  </w:style>
  <w:style w:type="character" w:customStyle="1" w:styleId="Heading5Char">
    <w:name w:val="Heading 5 Char"/>
    <w:basedOn w:val="DefaultParagraphFont"/>
    <w:link w:val="Heading5"/>
    <w:rsid w:val="00147535"/>
    <w:rPr>
      <w:rFonts w:ascii="Book Antiqua" w:eastAsia="Times New Roman" w:hAnsi="Book Antiqua"/>
      <w:szCs w:val="24"/>
      <w:lang w:val="en-IE"/>
    </w:rPr>
  </w:style>
  <w:style w:type="character" w:customStyle="1" w:styleId="Heading6Char">
    <w:name w:val="Heading 6 Char"/>
    <w:basedOn w:val="DefaultParagraphFont"/>
    <w:link w:val="Heading6"/>
    <w:rsid w:val="00147535"/>
    <w:rPr>
      <w:rFonts w:ascii="Book Antiqua" w:eastAsia="Times New Roman" w:hAnsi="Book Antiqua"/>
      <w:szCs w:val="24"/>
      <w:lang w:val="en-IE"/>
    </w:rPr>
  </w:style>
  <w:style w:type="character" w:customStyle="1" w:styleId="Heading7Char">
    <w:name w:val="Heading 7 Char"/>
    <w:basedOn w:val="DefaultParagraphFont"/>
    <w:link w:val="Heading7"/>
    <w:rsid w:val="00147535"/>
    <w:rPr>
      <w:rFonts w:ascii="Book Antiqua" w:eastAsia="Times New Roman" w:hAnsi="Book Antiqua"/>
      <w:szCs w:val="24"/>
      <w:lang w:val="en-IE"/>
    </w:rPr>
  </w:style>
  <w:style w:type="character" w:customStyle="1" w:styleId="Heading8Char">
    <w:name w:val="Heading 8 Char"/>
    <w:basedOn w:val="DefaultParagraphFont"/>
    <w:link w:val="Heading8"/>
    <w:rsid w:val="00147535"/>
    <w:rPr>
      <w:rFonts w:ascii="Book Antiqua" w:eastAsia="Times New Roman" w:hAnsi="Book Antiqua"/>
      <w:szCs w:val="24"/>
      <w:lang w:val="en-IE"/>
    </w:rPr>
  </w:style>
  <w:style w:type="character" w:customStyle="1" w:styleId="Heading9Char">
    <w:name w:val="Heading 9 Char"/>
    <w:basedOn w:val="DefaultParagraphFont"/>
    <w:link w:val="Heading9"/>
    <w:rsid w:val="00147535"/>
    <w:rPr>
      <w:rFonts w:ascii="Book Antiqua" w:eastAsia="Times New Roman" w:hAnsi="Book Antiqua"/>
      <w:szCs w:val="24"/>
      <w:lang w:val="en-IE"/>
    </w:rPr>
  </w:style>
  <w:style w:type="paragraph" w:styleId="ListParagraph">
    <w:name w:val="List Paragraph"/>
    <w:basedOn w:val="Normal"/>
    <w:uiPriority w:val="34"/>
    <w:qFormat/>
    <w:rsid w:val="00147535"/>
    <w:pPr>
      <w:ind w:left="720"/>
      <w:contextualSpacing/>
    </w:pPr>
  </w:style>
  <w:style w:type="character" w:styleId="Hyperlink">
    <w:name w:val="Hyperlink"/>
    <w:basedOn w:val="DefaultParagraphFont"/>
    <w:uiPriority w:val="99"/>
    <w:unhideWhenUsed/>
    <w:rsid w:val="00DD5E63"/>
    <w:rPr>
      <w:color w:val="0000FF" w:themeColor="hyperlink"/>
      <w:u w:val="single"/>
    </w:rPr>
  </w:style>
  <w:style w:type="character" w:styleId="FollowedHyperlink">
    <w:name w:val="FollowedHyperlink"/>
    <w:basedOn w:val="DefaultParagraphFont"/>
    <w:uiPriority w:val="99"/>
    <w:semiHidden/>
    <w:unhideWhenUsed/>
    <w:rsid w:val="00DD5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JamesLarkin xmlns="ed8175f4-c763-4355-bca1-8b9def46a8c7"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82C9DB836834A876AF4C8624065D4" ma:contentTypeVersion="16" ma:contentTypeDescription="Create a new document." ma:contentTypeScope="" ma:versionID="072ae2758dd96dea6d523443ddaa5d44">
  <xsd:schema xmlns:xsd="http://www.w3.org/2001/XMLSchema" xmlns:xs="http://www.w3.org/2001/XMLSchema" xmlns:p="http://schemas.microsoft.com/office/2006/metadata/properties" xmlns:ns1="http://schemas.microsoft.com/sharepoint/v3" xmlns:ns2="ed8175f4-c763-4355-bca1-8b9def46a8c7" xmlns:ns3="c47734fd-10d3-4c62-a60a-b266b82ba1aa" targetNamespace="http://schemas.microsoft.com/office/2006/metadata/properties" ma:root="true" ma:fieldsID="93624e9367e7b122d9cd1db177f83354" ns1:_="" ns2:_="" ns3:_="">
    <xsd:import namespace="http://schemas.microsoft.com/sharepoint/v3"/>
    <xsd:import namespace="ed8175f4-c763-4355-bca1-8b9def46a8c7"/>
    <xsd:import namespace="c47734fd-10d3-4c62-a60a-b266b82ba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JamesLark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175f4-c763-4355-bca1-8b9def46a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JamesLarkin" ma:index="23" nillable="true" ma:displayName="James Larkin" ma:format="Dropdown" ma:internalName="JamesLarkin"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47734fd-10d3-4c62-a60a-b266b82ba1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23565-0B0E-43AB-A243-CEFF2624863A}">
  <ds:schemaRefs>
    <ds:schemaRef ds:uri="http://schemas.microsoft.com/office/2006/metadata/properties"/>
    <ds:schemaRef ds:uri="http://schemas.microsoft.com/office/infopath/2007/PartnerControls"/>
    <ds:schemaRef ds:uri="http://schemas.microsoft.com/sharepoint/v3"/>
    <ds:schemaRef ds:uri="ed8175f4-c763-4355-bca1-8b9def46a8c7"/>
  </ds:schemaRefs>
</ds:datastoreItem>
</file>

<file path=customXml/itemProps2.xml><?xml version="1.0" encoding="utf-8"?>
<ds:datastoreItem xmlns:ds="http://schemas.openxmlformats.org/officeDocument/2006/customXml" ds:itemID="{C6E12B93-6ECE-4A1A-ABBD-FA55696C284E}">
  <ds:schemaRefs>
    <ds:schemaRef ds:uri="http://schemas.microsoft.com/sharepoint/v3/contenttype/forms"/>
  </ds:schemaRefs>
</ds:datastoreItem>
</file>

<file path=customXml/itemProps3.xml><?xml version="1.0" encoding="utf-8"?>
<ds:datastoreItem xmlns:ds="http://schemas.openxmlformats.org/officeDocument/2006/customXml" ds:itemID="{ADABD432-900A-4DE6-9677-8C551D41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175f4-c763-4355-bca1-8b9def46a8c7"/>
    <ds:schemaRef ds:uri="c47734fd-10d3-4c62-a60a-b266b82b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5780</Characters>
  <Application>Microsoft Office Word</Application>
  <DocSecurity>4</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Corrigan</dc:creator>
  <cp:keywords/>
  <dc:description/>
  <cp:lastModifiedBy>Zoe McAuley</cp:lastModifiedBy>
  <cp:revision>2</cp:revision>
  <dcterms:created xsi:type="dcterms:W3CDTF">2022-05-30T12:38:00Z</dcterms:created>
  <dcterms:modified xsi:type="dcterms:W3CDTF">2022-05-30T12:38:00Z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MATTER.CLIENT_ID.CLIENT_ID">
    <vt:lpwstr>305284</vt:lpwstr>
  </property>
  <property fmtid="{D5CDD505-2E9C-101B-9397-08002B2CF9AE}" pid="3" name="DMSLink.MATTER.MATTER_ID">
    <vt:lpwstr>1319</vt:lpwstr>
  </property>
  <property fmtid="{D5CDD505-2E9C-101B-9397-08002B2CF9AE}" pid="4" name="DMSLink.DOCUMENTTYPE.TYPE_ID">
    <vt:lpwstr>DOC</vt:lpwstr>
  </property>
  <property fmtid="{D5CDD505-2E9C-101B-9397-08002B2CF9AE}" pid="5" name="DMSLink.MATTER.CLIENT_ID.CLIENT_NAME">
    <vt:lpwstr>Hudson Advisors Ireland Limited</vt:lpwstr>
  </property>
  <property fmtid="{D5CDD505-2E9C-101B-9397-08002B2CF9AE}" pid="6" name="DMSLink.MATTER.MATTER_NAME">
    <vt:lpwstr>Aderrig Ph II - launch of development</vt:lpwstr>
  </property>
  <property fmtid="{D5CDD505-2E9C-101B-9397-08002B2CF9AE}" pid="7" name="DMSLink.AUTHOR.FULL_NAME">
    <vt:lpwstr>Majella Egan</vt:lpwstr>
  </property>
  <property fmtid="{D5CDD505-2E9C-101B-9397-08002B2CF9AE}" pid="8" name="DMSLink.TYPIST.USER_ID">
    <vt:lpwstr>MME</vt:lpwstr>
  </property>
  <property fmtid="{D5CDD505-2E9C-101B-9397-08002B2CF9AE}" pid="9" name="DMSLink.AUTHOR.PHONE">
    <vt:lpwstr>+353 1 607 1321</vt:lpwstr>
  </property>
  <property fmtid="{D5CDD505-2E9C-101B-9397-08002B2CF9AE}" pid="10" name="DMSLink.AUTHOR.EMAIL_ADDRESS">
    <vt:lpwstr>majella.egan@mccannfitzgerald.com</vt:lpwstr>
  </property>
  <property fmtid="{D5CDD505-2E9C-101B-9397-08002B2CF9AE}" pid="11" name="DMSLink.LIBRARYNAME">
    <vt:lpwstr>LIVE</vt:lpwstr>
  </property>
  <property fmtid="{D5CDD505-2E9C-101B-9397-08002B2CF9AE}" pid="12" name="DMSLink.DOCNUMBER">
    <vt:lpwstr>45564933</vt:lpwstr>
  </property>
  <property fmtid="{D5CDD505-2E9C-101B-9397-08002B2CF9AE}" pid="13" name="DMSLink.VERSION">
    <vt:lpwstr>2</vt:lpwstr>
  </property>
  <property fmtid="{D5CDD505-2E9C-101B-9397-08002B2CF9AE}" pid="14" name="DMSLink.DOCNAME">
    <vt:lpwstr>Quintain-Aderrig II-RCIIH Planning Covenant</vt:lpwstr>
  </property>
  <property fmtid="{D5CDD505-2E9C-101B-9397-08002B2CF9AE}" pid="15" name="DMSLink.AUTHOR.USER_ID">
    <vt:lpwstr>MME</vt:lpwstr>
  </property>
  <property fmtid="{D5CDD505-2E9C-101B-9397-08002B2CF9AE}" pid="16" name="DMSLink.DOCUMENTTYPE.DESCRIPTION">
    <vt:lpwstr>Document</vt:lpwstr>
  </property>
  <property fmtid="{D5CDD505-2E9C-101B-9397-08002B2CF9AE}" pid="17" name="DMSLink.APPLICATION.APPLICATION">
    <vt:lpwstr>WORDX</vt:lpwstr>
  </property>
  <property fmtid="{D5CDD505-2E9C-101B-9397-08002B2CF9AE}" pid="18" name="DMSLink.APPLICATION.DESCRIPTION">
    <vt:lpwstr>Microsoft Word X</vt:lpwstr>
  </property>
  <property fmtid="{D5CDD505-2E9C-101B-9397-08002B2CF9AE}" pid="19" name="DMSLink.AUTHOR.USER_LOCATION">
    <vt:lpwstr>Dublin</vt:lpwstr>
  </property>
  <property fmtid="{D5CDD505-2E9C-101B-9397-08002B2CF9AE}" pid="20" name="DMSLink.AUTHOR.FAX">
    <vt:lpwstr/>
  </property>
  <property fmtid="{D5CDD505-2E9C-101B-9397-08002B2CF9AE}" pid="21" name="DMSLink.AUTHOR.EXTENSION">
    <vt:lpwstr>1321</vt:lpwstr>
  </property>
  <property fmtid="{D5CDD505-2E9C-101B-9397-08002B2CF9AE}" pid="22" name="DMSLink.REFERENCE">
    <vt:lpwstr>MME\45564933.2</vt:lpwstr>
  </property>
  <property fmtid="{D5CDD505-2E9C-101B-9397-08002B2CF9AE}" pid="23" name="ContentTypeId">
    <vt:lpwstr>0x0101008FA82C9DB836834A876AF4C8624065D4</vt:lpwstr>
  </property>
</Properties>
</file>