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9FC8" w14:textId="77777777" w:rsidR="00CA2D70" w:rsidRDefault="00CA2D70">
      <w:pPr>
        <w:rPr>
          <w:sz w:val="24"/>
          <w:lang w:val="en-GB"/>
        </w:rPr>
      </w:pPr>
    </w:p>
    <w:p w14:paraId="0D2D29E5" w14:textId="77777777" w:rsidR="00C620A3" w:rsidRDefault="00AC6D92" w:rsidP="00AC6D92">
      <w:pPr>
        <w:ind w:left="1440"/>
        <w:rPr>
          <w:rFonts w:ascii="Arial" w:hAnsi="Arial" w:cs="Arial"/>
          <w:b/>
          <w:sz w:val="24"/>
          <w:szCs w:val="24"/>
        </w:rPr>
      </w:pPr>
      <w:r w:rsidRPr="004950A5">
        <w:rPr>
          <w:rFonts w:ascii="Arial" w:hAnsi="Arial" w:cs="Arial"/>
          <w:b/>
          <w:sz w:val="24"/>
          <w:szCs w:val="24"/>
        </w:rPr>
        <w:t>ENVIRONMENTAL HEALTH - PLANNING MEMO</w:t>
      </w:r>
    </w:p>
    <w:p w14:paraId="2545E2EC" w14:textId="5426DA66" w:rsidR="00AC6D92" w:rsidRPr="00C620A3" w:rsidRDefault="00C620A3" w:rsidP="00C620A3">
      <w:pPr>
        <w:jc w:val="center"/>
        <w:rPr>
          <w:rFonts w:ascii="Arial" w:hAnsi="Arial" w:cs="Arial"/>
          <w:b/>
          <w:sz w:val="24"/>
          <w:lang w:val="en-GB"/>
        </w:rPr>
      </w:pPr>
      <w:r>
        <w:rPr>
          <w:rFonts w:ascii="Arial" w:hAnsi="Arial" w:cs="Arial"/>
          <w:b/>
          <w:sz w:val="24"/>
          <w:lang w:val="en-GB"/>
        </w:rPr>
        <w:br/>
      </w:r>
      <w:r w:rsidR="00467115">
        <w:rPr>
          <w:rFonts w:ascii="Arial" w:hAnsi="Arial" w:cs="Arial"/>
          <w:b/>
          <w:sz w:val="24"/>
          <w:lang w:val="en-GB"/>
        </w:rPr>
        <w:t>Further Information received</w:t>
      </w:r>
      <w:r>
        <w:rPr>
          <w:rFonts w:ascii="Arial" w:hAnsi="Arial" w:cs="Arial"/>
          <w:b/>
          <w:sz w:val="24"/>
          <w:lang w:val="en-GB"/>
        </w:rPr>
        <w:br/>
      </w:r>
    </w:p>
    <w:p w14:paraId="051F4BBC" w14:textId="0C9929CB" w:rsidR="00AC6D92" w:rsidRPr="00301DE2" w:rsidRDefault="00AC6D92" w:rsidP="00AC6D92">
      <w:pPr>
        <w:ind w:right="-1800"/>
        <w:rPr>
          <w:rFonts w:ascii="Arial" w:hAnsi="Arial" w:cs="Arial"/>
          <w:sz w:val="24"/>
          <w:szCs w:val="24"/>
        </w:rPr>
      </w:pPr>
      <w:r>
        <w:rPr>
          <w:rFonts w:ascii="Arial" w:hAnsi="Arial" w:cs="Arial"/>
          <w:b/>
          <w:sz w:val="24"/>
          <w:szCs w:val="24"/>
        </w:rPr>
        <w:br/>
      </w:r>
      <w:r w:rsidRPr="00301DE2">
        <w:rPr>
          <w:rFonts w:ascii="Arial" w:hAnsi="Arial" w:cs="Arial"/>
          <w:b/>
          <w:sz w:val="24"/>
          <w:szCs w:val="24"/>
        </w:rPr>
        <w:t>Date</w:t>
      </w:r>
      <w:r w:rsidRPr="00301DE2">
        <w:rPr>
          <w:rFonts w:ascii="Arial" w:hAnsi="Arial" w:cs="Arial"/>
          <w:sz w:val="24"/>
          <w:szCs w:val="24"/>
        </w:rPr>
        <w:t xml:space="preserve">: </w:t>
      </w:r>
      <w:r w:rsidR="00467115">
        <w:rPr>
          <w:rFonts w:ascii="Arial" w:hAnsi="Arial" w:cs="Arial"/>
          <w:noProof/>
          <w:sz w:val="24"/>
          <w:szCs w:val="24"/>
        </w:rPr>
        <w:t>1</w:t>
      </w:r>
      <w:r w:rsidR="00992508">
        <w:rPr>
          <w:rFonts w:ascii="Arial" w:hAnsi="Arial" w:cs="Arial"/>
          <w:noProof/>
          <w:sz w:val="24"/>
          <w:szCs w:val="24"/>
        </w:rPr>
        <w:t>4</w:t>
      </w:r>
      <w:r w:rsidR="00467115" w:rsidRPr="00467115">
        <w:rPr>
          <w:rFonts w:ascii="Arial" w:hAnsi="Arial" w:cs="Arial"/>
          <w:noProof/>
          <w:sz w:val="24"/>
          <w:szCs w:val="24"/>
          <w:vertAlign w:val="superscript"/>
        </w:rPr>
        <w:t>th</w:t>
      </w:r>
      <w:r w:rsidR="00467115">
        <w:rPr>
          <w:rFonts w:ascii="Arial" w:hAnsi="Arial" w:cs="Arial"/>
          <w:noProof/>
          <w:sz w:val="24"/>
          <w:szCs w:val="24"/>
        </w:rPr>
        <w:t xml:space="preserve"> of February 2022</w:t>
      </w:r>
    </w:p>
    <w:p w14:paraId="36B19BAE" w14:textId="77777777" w:rsidR="00CA2D70" w:rsidRDefault="00CA2D70" w:rsidP="008B3BEC">
      <w:pPr>
        <w:ind w:left="2268" w:hanging="2268"/>
        <w:rPr>
          <w:b/>
          <w:sz w:val="24"/>
          <w:lang w:val="en-GB"/>
        </w:rPr>
      </w:pPr>
    </w:p>
    <w:p w14:paraId="2335E38E" w14:textId="77777777" w:rsidR="00AC6D92" w:rsidRDefault="00AC6D92" w:rsidP="001C7F94">
      <w:pPr>
        <w:ind w:left="2268" w:hanging="2268"/>
        <w:rPr>
          <w:rFonts w:ascii="Arial" w:hAnsi="Arial" w:cs="Arial"/>
          <w:b/>
          <w:sz w:val="24"/>
          <w:lang w:val="en-GB"/>
        </w:rPr>
      </w:pPr>
    </w:p>
    <w:p w14:paraId="43494097" w14:textId="77777777" w:rsidR="00CA0226" w:rsidRPr="00CA0226" w:rsidRDefault="00CA0226" w:rsidP="00CA0226">
      <w:pPr>
        <w:ind w:left="2520" w:hanging="2520"/>
        <w:rPr>
          <w:rFonts w:ascii="Arial" w:hAnsi="Arial" w:cs="Arial"/>
          <w:b/>
          <w:sz w:val="24"/>
          <w:szCs w:val="24"/>
        </w:rPr>
      </w:pPr>
      <w:r w:rsidRPr="00CA0226">
        <w:rPr>
          <w:rFonts w:ascii="Arial" w:hAnsi="Arial" w:cs="Arial"/>
          <w:b/>
          <w:sz w:val="24"/>
          <w:szCs w:val="24"/>
        </w:rPr>
        <w:t xml:space="preserve">Register Reference:  </w:t>
      </w:r>
      <w:r w:rsidRPr="00CA0226">
        <w:rPr>
          <w:rFonts w:ascii="Arial" w:hAnsi="Arial" w:cs="Arial"/>
          <w:noProof/>
          <w:sz w:val="24"/>
          <w:szCs w:val="24"/>
        </w:rPr>
        <w:t>SD21A/0149</w:t>
      </w:r>
    </w:p>
    <w:p w14:paraId="6C3FA7CF" w14:textId="77777777" w:rsidR="00CA0226" w:rsidRPr="00CA0226" w:rsidRDefault="00CA0226" w:rsidP="00CA0226">
      <w:pPr>
        <w:ind w:left="2160" w:hanging="2160"/>
        <w:rPr>
          <w:rFonts w:ascii="Arial" w:hAnsi="Arial" w:cs="Arial"/>
          <w:b/>
          <w:sz w:val="24"/>
          <w:szCs w:val="24"/>
        </w:rPr>
      </w:pPr>
      <w:r w:rsidRPr="00CA0226">
        <w:rPr>
          <w:rFonts w:ascii="Arial" w:hAnsi="Arial" w:cs="Arial"/>
          <w:b/>
          <w:sz w:val="24"/>
          <w:szCs w:val="24"/>
        </w:rPr>
        <w:t>Development:</w:t>
      </w:r>
      <w:r w:rsidRPr="00CA0226">
        <w:rPr>
          <w:rFonts w:ascii="Arial" w:hAnsi="Arial" w:cs="Arial"/>
          <w:b/>
          <w:sz w:val="24"/>
          <w:szCs w:val="24"/>
        </w:rPr>
        <w:tab/>
      </w:r>
      <w:r w:rsidRPr="00CA0226">
        <w:rPr>
          <w:rFonts w:ascii="Arial" w:hAnsi="Arial" w:cs="Arial"/>
          <w:noProof/>
          <w:sz w:val="24"/>
          <w:szCs w:val="24"/>
        </w:rPr>
        <w:t>Change of use from haulage yard to filling station open to the public; additional diesel pumps; palisade fencing; illuminated and non-illuminated signage; all associated site and development works.</w:t>
      </w:r>
    </w:p>
    <w:p w14:paraId="6115B0ED" w14:textId="77777777" w:rsidR="00CA0226" w:rsidRPr="00CA0226" w:rsidRDefault="00CA0226" w:rsidP="00CA0226">
      <w:pPr>
        <w:ind w:left="2160" w:hanging="2160"/>
        <w:rPr>
          <w:rFonts w:ascii="Arial" w:hAnsi="Arial" w:cs="Arial"/>
          <w:b/>
          <w:sz w:val="24"/>
          <w:szCs w:val="24"/>
          <w:lang w:val="en-GB"/>
        </w:rPr>
      </w:pPr>
      <w:r w:rsidRPr="00CA0226">
        <w:rPr>
          <w:rFonts w:ascii="Arial" w:hAnsi="Arial" w:cs="Arial"/>
          <w:b/>
          <w:sz w:val="24"/>
          <w:szCs w:val="24"/>
        </w:rPr>
        <w:t>Location:</w:t>
      </w:r>
      <w:r w:rsidRPr="00CA0226">
        <w:rPr>
          <w:rFonts w:ascii="Arial" w:hAnsi="Arial" w:cs="Arial"/>
          <w:b/>
          <w:sz w:val="24"/>
          <w:szCs w:val="24"/>
        </w:rPr>
        <w:tab/>
      </w:r>
      <w:r w:rsidRPr="00CA0226">
        <w:rPr>
          <w:rFonts w:ascii="Arial" w:hAnsi="Arial" w:cs="Arial"/>
          <w:noProof/>
          <w:sz w:val="24"/>
          <w:szCs w:val="24"/>
        </w:rPr>
        <w:t>David Nestor Freight Services, Crag Avenue Business Park, Clondalkin, Dublin 22.</w:t>
      </w:r>
    </w:p>
    <w:p w14:paraId="18315056" w14:textId="77777777" w:rsidR="00CA0226" w:rsidRPr="00CA0226" w:rsidRDefault="00CA0226" w:rsidP="00CA0226">
      <w:pPr>
        <w:ind w:left="2160" w:hanging="2160"/>
        <w:rPr>
          <w:rFonts w:ascii="Arial" w:hAnsi="Arial" w:cs="Arial"/>
          <w:sz w:val="24"/>
          <w:szCs w:val="24"/>
        </w:rPr>
      </w:pPr>
      <w:r w:rsidRPr="00CA0226">
        <w:rPr>
          <w:rFonts w:ascii="Arial" w:hAnsi="Arial" w:cs="Arial"/>
          <w:b/>
          <w:sz w:val="24"/>
          <w:szCs w:val="24"/>
        </w:rPr>
        <w:t>Applicant:</w:t>
      </w:r>
      <w:r w:rsidRPr="00CA0226">
        <w:rPr>
          <w:rFonts w:ascii="Arial" w:hAnsi="Arial" w:cs="Arial"/>
          <w:sz w:val="24"/>
          <w:szCs w:val="24"/>
        </w:rPr>
        <w:tab/>
      </w:r>
      <w:r w:rsidRPr="00CA0226">
        <w:rPr>
          <w:rFonts w:ascii="Arial" w:hAnsi="Arial" w:cs="Arial"/>
          <w:noProof/>
          <w:sz w:val="24"/>
          <w:szCs w:val="24"/>
        </w:rPr>
        <w:t>EMO Oil Limited</w:t>
      </w:r>
    </w:p>
    <w:p w14:paraId="36E3BDB9" w14:textId="77777777" w:rsidR="00CA0226" w:rsidRPr="00CA0226" w:rsidRDefault="00CA0226" w:rsidP="00CA0226">
      <w:pPr>
        <w:ind w:left="2160" w:hanging="2160"/>
        <w:rPr>
          <w:rFonts w:ascii="Arial" w:hAnsi="Arial" w:cs="Arial"/>
          <w:b/>
          <w:sz w:val="24"/>
          <w:szCs w:val="24"/>
        </w:rPr>
      </w:pPr>
      <w:r w:rsidRPr="00CA0226">
        <w:rPr>
          <w:rFonts w:ascii="Arial" w:hAnsi="Arial" w:cs="Arial"/>
          <w:b/>
          <w:sz w:val="24"/>
          <w:szCs w:val="24"/>
        </w:rPr>
        <w:t>App. Type:</w:t>
      </w:r>
      <w:r w:rsidRPr="00CA0226">
        <w:rPr>
          <w:rFonts w:ascii="Arial" w:hAnsi="Arial" w:cs="Arial"/>
          <w:sz w:val="24"/>
          <w:szCs w:val="24"/>
        </w:rPr>
        <w:tab/>
      </w:r>
      <w:r w:rsidRPr="00CA0226">
        <w:rPr>
          <w:rFonts w:ascii="Arial" w:hAnsi="Arial" w:cs="Arial"/>
          <w:noProof/>
          <w:sz w:val="24"/>
          <w:szCs w:val="24"/>
        </w:rPr>
        <w:t>Retention</w:t>
      </w:r>
    </w:p>
    <w:p w14:paraId="59F22AD0" w14:textId="3A8BE3D8" w:rsidR="00CA0226" w:rsidRPr="00CA0226" w:rsidRDefault="00CA0226" w:rsidP="00CA0226">
      <w:pPr>
        <w:ind w:left="2700" w:hanging="2700"/>
        <w:rPr>
          <w:rFonts w:ascii="Arial" w:hAnsi="Arial" w:cs="Arial"/>
          <w:b/>
          <w:sz w:val="24"/>
          <w:szCs w:val="24"/>
        </w:rPr>
      </w:pPr>
      <w:r>
        <w:rPr>
          <w:rFonts w:ascii="Arial" w:hAnsi="Arial" w:cs="Arial"/>
          <w:b/>
          <w:sz w:val="24"/>
          <w:szCs w:val="24"/>
        </w:rPr>
        <w:t xml:space="preserve">Planning Officer:   </w:t>
      </w:r>
      <w:r w:rsidRPr="00CA0226">
        <w:rPr>
          <w:rFonts w:ascii="Arial" w:hAnsi="Arial" w:cs="Arial"/>
          <w:noProof/>
          <w:sz w:val="24"/>
          <w:szCs w:val="24"/>
        </w:rPr>
        <w:t>CONOR DOYLE</w:t>
      </w:r>
      <w:r w:rsidRPr="00CA0226">
        <w:rPr>
          <w:rFonts w:ascii="Arial" w:hAnsi="Arial" w:cs="Arial"/>
          <w:sz w:val="24"/>
          <w:szCs w:val="24"/>
        </w:rPr>
        <w:tab/>
      </w:r>
    </w:p>
    <w:p w14:paraId="3A6147C7" w14:textId="58A51534" w:rsidR="00CA0226" w:rsidRPr="00CA0226" w:rsidRDefault="00CA0226" w:rsidP="00CA0226">
      <w:pPr>
        <w:ind w:left="3119" w:hanging="3119"/>
        <w:rPr>
          <w:rFonts w:ascii="Arial" w:hAnsi="Arial" w:cs="Arial"/>
          <w:b/>
          <w:sz w:val="24"/>
          <w:szCs w:val="24"/>
        </w:rPr>
      </w:pPr>
      <w:r>
        <w:rPr>
          <w:rFonts w:ascii="Arial" w:hAnsi="Arial" w:cs="Arial"/>
          <w:b/>
          <w:sz w:val="24"/>
          <w:szCs w:val="24"/>
        </w:rPr>
        <w:t xml:space="preserve">Date Received:      </w:t>
      </w:r>
      <w:r w:rsidRPr="00CA0226">
        <w:rPr>
          <w:rFonts w:ascii="Arial" w:hAnsi="Arial" w:cs="Arial"/>
          <w:noProof/>
          <w:sz w:val="24"/>
          <w:szCs w:val="24"/>
        </w:rPr>
        <w:t>19-Jan-2022</w:t>
      </w:r>
      <w:r w:rsidRPr="00CA0226">
        <w:rPr>
          <w:rFonts w:ascii="Arial" w:hAnsi="Arial" w:cs="Arial"/>
          <w:b/>
          <w:sz w:val="24"/>
          <w:szCs w:val="24"/>
        </w:rPr>
        <w:tab/>
      </w:r>
    </w:p>
    <w:p w14:paraId="410B6B72" w14:textId="44C328BD" w:rsidR="00CA0226" w:rsidRPr="00CA0226" w:rsidRDefault="00CA0226" w:rsidP="00CA0226">
      <w:pPr>
        <w:ind w:left="3119" w:hanging="3119"/>
        <w:rPr>
          <w:rFonts w:ascii="Arial" w:hAnsi="Arial" w:cs="Arial"/>
          <w:sz w:val="24"/>
          <w:szCs w:val="24"/>
        </w:rPr>
      </w:pPr>
      <w:r>
        <w:rPr>
          <w:rFonts w:ascii="Arial" w:hAnsi="Arial" w:cs="Arial"/>
          <w:b/>
          <w:sz w:val="24"/>
          <w:szCs w:val="24"/>
        </w:rPr>
        <w:t xml:space="preserve">Decision Due:        </w:t>
      </w:r>
      <w:r w:rsidRPr="00CA0226">
        <w:rPr>
          <w:rFonts w:ascii="Arial" w:hAnsi="Arial" w:cs="Arial"/>
          <w:noProof/>
          <w:sz w:val="24"/>
          <w:szCs w:val="24"/>
        </w:rPr>
        <w:t>15-Feb-2022</w:t>
      </w:r>
      <w:r w:rsidRPr="00CA0226">
        <w:rPr>
          <w:rFonts w:ascii="Arial" w:hAnsi="Arial" w:cs="Arial"/>
          <w:sz w:val="24"/>
          <w:szCs w:val="24"/>
        </w:rPr>
        <w:tab/>
      </w:r>
    </w:p>
    <w:p w14:paraId="3476099B" w14:textId="0A2DE84A" w:rsidR="00CA2D70" w:rsidRDefault="00CA2D70">
      <w:pPr>
        <w:rPr>
          <w:sz w:val="24"/>
          <w:lang w:val="en-GB"/>
        </w:rPr>
      </w:pPr>
    </w:p>
    <w:p w14:paraId="33A771E5" w14:textId="67D12F55" w:rsidR="00AC6D92" w:rsidRDefault="00AC6D92">
      <w:pPr>
        <w:rPr>
          <w:sz w:val="24"/>
          <w:lang w:val="en-GB"/>
        </w:rPr>
      </w:pPr>
    </w:p>
    <w:p w14:paraId="2FA4FED6" w14:textId="77777777" w:rsidR="00AC6D92" w:rsidRDefault="00AC6D92" w:rsidP="00AC6D92">
      <w:pPr>
        <w:rPr>
          <w:rFonts w:ascii="Arial" w:hAnsi="Arial" w:cs="Arial"/>
          <w:b/>
          <w:sz w:val="24"/>
          <w:szCs w:val="24"/>
          <w:lang w:val="en-GB"/>
        </w:rPr>
      </w:pPr>
      <w:r w:rsidRPr="008E204D">
        <w:rPr>
          <w:rFonts w:ascii="Arial" w:hAnsi="Arial" w:cs="Arial"/>
          <w:b/>
          <w:sz w:val="24"/>
          <w:szCs w:val="24"/>
          <w:lang w:val="en-GB"/>
        </w:rPr>
        <w:t>Comments</w:t>
      </w:r>
    </w:p>
    <w:p w14:paraId="7571F3DB" w14:textId="20C704FD" w:rsidR="00AC6D92" w:rsidRDefault="00FF1BCE">
      <w:pPr>
        <w:rPr>
          <w:rFonts w:ascii="Arial" w:hAnsi="Arial" w:cs="Arial"/>
          <w:sz w:val="24"/>
          <w:lang w:val="en-GB"/>
        </w:rPr>
      </w:pPr>
      <w:r>
        <w:rPr>
          <w:rFonts w:ascii="Arial" w:hAnsi="Arial" w:cs="Arial"/>
          <w:sz w:val="24"/>
          <w:lang w:val="en-GB"/>
        </w:rPr>
        <w:t>Highlighted below are the main components of this application:</w:t>
      </w:r>
    </w:p>
    <w:p w14:paraId="0E171210" w14:textId="261CB37A" w:rsidR="00FF1BCE" w:rsidRDefault="00FF1BCE">
      <w:pPr>
        <w:rPr>
          <w:rFonts w:ascii="Arial" w:hAnsi="Arial" w:cs="Arial"/>
          <w:sz w:val="24"/>
          <w:lang w:val="en-GB"/>
        </w:rPr>
      </w:pPr>
    </w:p>
    <w:p w14:paraId="361E039F" w14:textId="601284B2" w:rsidR="00FF1BCE" w:rsidRDefault="00FF1BCE" w:rsidP="00FF1BCE">
      <w:pPr>
        <w:pStyle w:val="ListParagraph"/>
        <w:numPr>
          <w:ilvl w:val="0"/>
          <w:numId w:val="3"/>
        </w:numPr>
        <w:rPr>
          <w:rFonts w:ascii="Arial" w:hAnsi="Arial" w:cs="Arial"/>
          <w:sz w:val="24"/>
          <w:lang w:val="en-GB"/>
        </w:rPr>
      </w:pPr>
      <w:r>
        <w:rPr>
          <w:rFonts w:ascii="Arial" w:hAnsi="Arial" w:cs="Arial"/>
          <w:sz w:val="24"/>
          <w:lang w:val="en-GB"/>
        </w:rPr>
        <w:t xml:space="preserve">Change of use to include </w:t>
      </w:r>
      <w:r w:rsidR="000D0663">
        <w:rPr>
          <w:rFonts w:ascii="Arial" w:hAnsi="Arial" w:cs="Arial"/>
          <w:sz w:val="24"/>
          <w:lang w:val="en-GB"/>
        </w:rPr>
        <w:t xml:space="preserve">automated </w:t>
      </w:r>
      <w:r>
        <w:rPr>
          <w:rFonts w:ascii="Arial" w:hAnsi="Arial" w:cs="Arial"/>
          <w:sz w:val="24"/>
          <w:lang w:val="en-GB"/>
        </w:rPr>
        <w:t>filling station</w:t>
      </w:r>
      <w:r w:rsidR="000D0663">
        <w:rPr>
          <w:rFonts w:ascii="Arial" w:hAnsi="Arial" w:cs="Arial"/>
          <w:sz w:val="24"/>
          <w:lang w:val="en-GB"/>
        </w:rPr>
        <w:t xml:space="preserve"> – 24 hour operation</w:t>
      </w:r>
    </w:p>
    <w:p w14:paraId="514BDEEA" w14:textId="5E84EF9F" w:rsidR="00FF1BCE" w:rsidRDefault="00FF1BCE" w:rsidP="00FF1BCE">
      <w:pPr>
        <w:pStyle w:val="ListParagraph"/>
        <w:numPr>
          <w:ilvl w:val="0"/>
          <w:numId w:val="3"/>
        </w:numPr>
        <w:rPr>
          <w:rFonts w:ascii="Arial" w:hAnsi="Arial" w:cs="Arial"/>
          <w:sz w:val="24"/>
          <w:lang w:val="en-GB"/>
        </w:rPr>
      </w:pPr>
      <w:r>
        <w:rPr>
          <w:rFonts w:ascii="Arial" w:hAnsi="Arial" w:cs="Arial"/>
          <w:sz w:val="24"/>
          <w:lang w:val="en-GB"/>
        </w:rPr>
        <w:t>Diesel pumps</w:t>
      </w:r>
    </w:p>
    <w:p w14:paraId="2CE99103" w14:textId="2C106DC2" w:rsidR="00FF1BCE" w:rsidRDefault="00FF1BCE" w:rsidP="00FF1BCE">
      <w:pPr>
        <w:pStyle w:val="ListParagraph"/>
        <w:numPr>
          <w:ilvl w:val="0"/>
          <w:numId w:val="3"/>
        </w:numPr>
        <w:rPr>
          <w:rFonts w:ascii="Arial" w:hAnsi="Arial" w:cs="Arial"/>
          <w:sz w:val="24"/>
          <w:lang w:val="en-GB"/>
        </w:rPr>
      </w:pPr>
      <w:r>
        <w:rPr>
          <w:rFonts w:ascii="Arial" w:hAnsi="Arial" w:cs="Arial"/>
          <w:sz w:val="24"/>
          <w:lang w:val="en-GB"/>
        </w:rPr>
        <w:t>Palisade fencing</w:t>
      </w:r>
    </w:p>
    <w:p w14:paraId="0D4F84D5" w14:textId="4A3616E2" w:rsidR="00FF1BCE" w:rsidRDefault="00FF1BCE" w:rsidP="00FF1BCE">
      <w:pPr>
        <w:pStyle w:val="ListParagraph"/>
        <w:numPr>
          <w:ilvl w:val="0"/>
          <w:numId w:val="3"/>
        </w:numPr>
        <w:rPr>
          <w:rFonts w:ascii="Arial" w:hAnsi="Arial" w:cs="Arial"/>
          <w:sz w:val="24"/>
          <w:lang w:val="en-GB"/>
        </w:rPr>
      </w:pPr>
      <w:r>
        <w:rPr>
          <w:rFonts w:ascii="Arial" w:hAnsi="Arial" w:cs="Arial"/>
          <w:sz w:val="24"/>
          <w:lang w:val="en-GB"/>
        </w:rPr>
        <w:t>Illuminated and non-illuminated signage</w:t>
      </w:r>
    </w:p>
    <w:p w14:paraId="1818C4C7" w14:textId="59D20669" w:rsidR="00FF1BCE" w:rsidRPr="00FF1BCE" w:rsidRDefault="00FF1BCE" w:rsidP="00FF1BCE">
      <w:pPr>
        <w:pStyle w:val="ListParagraph"/>
        <w:numPr>
          <w:ilvl w:val="0"/>
          <w:numId w:val="3"/>
        </w:numPr>
        <w:rPr>
          <w:rFonts w:ascii="Arial" w:hAnsi="Arial" w:cs="Arial"/>
          <w:sz w:val="24"/>
          <w:lang w:val="en-GB"/>
        </w:rPr>
      </w:pPr>
      <w:r>
        <w:rPr>
          <w:rFonts w:ascii="Arial" w:hAnsi="Arial" w:cs="Arial"/>
          <w:sz w:val="24"/>
          <w:lang w:val="en-GB"/>
        </w:rPr>
        <w:t>Associated site works</w:t>
      </w:r>
    </w:p>
    <w:p w14:paraId="6B062D79" w14:textId="02BD2237" w:rsidR="00FF1BCE" w:rsidRDefault="00FF1BCE">
      <w:pPr>
        <w:rPr>
          <w:sz w:val="24"/>
          <w:lang w:val="en-GB"/>
        </w:rPr>
      </w:pPr>
    </w:p>
    <w:p w14:paraId="2CD637FA" w14:textId="77777777" w:rsidR="00FF1BCE" w:rsidRDefault="00FF1BCE">
      <w:pPr>
        <w:rPr>
          <w:sz w:val="24"/>
          <w:lang w:val="en-GB"/>
        </w:rPr>
      </w:pPr>
    </w:p>
    <w:p w14:paraId="47D966D4" w14:textId="68AB5435" w:rsidR="00FF1BCE" w:rsidRPr="00FF1BCE" w:rsidRDefault="000B262B">
      <w:pPr>
        <w:rPr>
          <w:rFonts w:ascii="Arial" w:hAnsi="Arial" w:cs="Arial"/>
          <w:sz w:val="24"/>
          <w:lang w:val="en-GB"/>
        </w:rPr>
      </w:pPr>
      <w:r>
        <w:rPr>
          <w:rFonts w:ascii="Arial" w:hAnsi="Arial" w:cs="Arial"/>
          <w:sz w:val="24"/>
          <w:lang w:val="en-GB"/>
        </w:rPr>
        <w:t xml:space="preserve">It is noted that </w:t>
      </w:r>
      <w:r w:rsidR="00FF1BCE">
        <w:rPr>
          <w:rFonts w:ascii="Arial" w:hAnsi="Arial" w:cs="Arial"/>
          <w:sz w:val="24"/>
          <w:lang w:val="en-GB"/>
        </w:rPr>
        <w:t xml:space="preserve">a planning application </w:t>
      </w:r>
      <w:r>
        <w:rPr>
          <w:rFonts w:ascii="Arial" w:hAnsi="Arial" w:cs="Arial"/>
          <w:sz w:val="24"/>
          <w:lang w:val="en-GB"/>
        </w:rPr>
        <w:t>was recently submitted in May of this year</w:t>
      </w:r>
      <w:r w:rsidR="001B7555">
        <w:rPr>
          <w:rFonts w:ascii="Arial" w:hAnsi="Arial" w:cs="Arial"/>
          <w:sz w:val="24"/>
          <w:lang w:val="en-GB"/>
        </w:rPr>
        <w:t xml:space="preserve"> for this location,</w:t>
      </w:r>
      <w:r>
        <w:rPr>
          <w:rFonts w:ascii="Arial" w:hAnsi="Arial" w:cs="Arial"/>
          <w:sz w:val="24"/>
          <w:lang w:val="en-GB"/>
        </w:rPr>
        <w:t xml:space="preserve"> </w:t>
      </w:r>
      <w:r w:rsidR="00FF1BCE">
        <w:rPr>
          <w:rFonts w:ascii="Arial" w:hAnsi="Arial" w:cs="Arial"/>
          <w:sz w:val="24"/>
          <w:lang w:val="en-GB"/>
        </w:rPr>
        <w:t xml:space="preserve">reference SD21A/0060. </w:t>
      </w:r>
      <w:r w:rsidR="001B7555">
        <w:rPr>
          <w:rFonts w:ascii="Arial" w:hAnsi="Arial" w:cs="Arial"/>
          <w:sz w:val="24"/>
          <w:lang w:val="en-GB"/>
        </w:rPr>
        <w:t xml:space="preserve">This application included some of the items listed in the subject application. </w:t>
      </w:r>
      <w:r w:rsidR="00FF1BCE">
        <w:rPr>
          <w:rFonts w:ascii="Arial" w:hAnsi="Arial" w:cs="Arial"/>
          <w:sz w:val="24"/>
          <w:lang w:val="en-GB"/>
        </w:rPr>
        <w:t xml:space="preserve">The Environmental Health Department expressed concerns at the time with regard the proposed floodlights and its potential impact on the nearby receivers adjacent the boundary of the site </w:t>
      </w:r>
      <w:r w:rsidR="001B7555">
        <w:rPr>
          <w:rFonts w:ascii="Arial" w:hAnsi="Arial" w:cs="Arial"/>
          <w:sz w:val="24"/>
          <w:lang w:val="en-GB"/>
        </w:rPr>
        <w:t xml:space="preserve">to the West. </w:t>
      </w:r>
      <w:r>
        <w:rPr>
          <w:rFonts w:ascii="Arial" w:hAnsi="Arial" w:cs="Arial"/>
          <w:sz w:val="24"/>
          <w:lang w:val="en-GB"/>
        </w:rPr>
        <w:t>The application was subsequently refused by planning for a range of issues.</w:t>
      </w:r>
    </w:p>
    <w:p w14:paraId="40B9CFB6" w14:textId="413BCEFE" w:rsidR="00FF1BCE" w:rsidRDefault="00FF1BCE">
      <w:pPr>
        <w:rPr>
          <w:rFonts w:ascii="Arial" w:hAnsi="Arial" w:cs="Arial"/>
          <w:sz w:val="24"/>
          <w:lang w:val="en-GB"/>
        </w:rPr>
      </w:pPr>
    </w:p>
    <w:p w14:paraId="13843497" w14:textId="4670FDAB" w:rsidR="000B262B" w:rsidRDefault="000B262B">
      <w:pPr>
        <w:rPr>
          <w:rFonts w:ascii="Arial" w:hAnsi="Arial" w:cs="Arial"/>
          <w:sz w:val="24"/>
          <w:lang w:val="en-GB"/>
        </w:rPr>
      </w:pPr>
      <w:r>
        <w:rPr>
          <w:rFonts w:ascii="Arial" w:hAnsi="Arial" w:cs="Arial"/>
          <w:sz w:val="24"/>
          <w:lang w:val="en-GB"/>
        </w:rPr>
        <w:t>The subject site at 12 Crag Avenue has been the source of multiple complaints received by the Environmental Health Department over the past number of years. These complaints</w:t>
      </w:r>
      <w:r w:rsidR="001B7555">
        <w:rPr>
          <w:rFonts w:ascii="Arial" w:hAnsi="Arial" w:cs="Arial"/>
          <w:sz w:val="24"/>
          <w:lang w:val="en-GB"/>
        </w:rPr>
        <w:t xml:space="preserve"> </w:t>
      </w:r>
      <w:r>
        <w:rPr>
          <w:rFonts w:ascii="Arial" w:hAnsi="Arial" w:cs="Arial"/>
          <w:sz w:val="24"/>
          <w:lang w:val="en-GB"/>
        </w:rPr>
        <w:t xml:space="preserve">relate </w:t>
      </w:r>
      <w:r w:rsidR="00172941">
        <w:rPr>
          <w:rFonts w:ascii="Arial" w:hAnsi="Arial" w:cs="Arial"/>
          <w:sz w:val="24"/>
          <w:lang w:val="en-GB"/>
        </w:rPr>
        <w:t xml:space="preserve">mainly </w:t>
      </w:r>
      <w:r>
        <w:rPr>
          <w:rFonts w:ascii="Arial" w:hAnsi="Arial" w:cs="Arial"/>
          <w:sz w:val="24"/>
          <w:lang w:val="en-GB"/>
        </w:rPr>
        <w:t>to a host of noise generating activity which is conducted on the site to include:</w:t>
      </w:r>
    </w:p>
    <w:p w14:paraId="727A90CE" w14:textId="77777777" w:rsidR="000B262B" w:rsidRDefault="000B262B">
      <w:pPr>
        <w:rPr>
          <w:rFonts w:ascii="Arial" w:hAnsi="Arial" w:cs="Arial"/>
          <w:sz w:val="24"/>
          <w:lang w:val="en-GB"/>
        </w:rPr>
      </w:pPr>
    </w:p>
    <w:p w14:paraId="2FAE5A19" w14:textId="1EDC5D3C" w:rsidR="000B262B" w:rsidRDefault="000B262B" w:rsidP="000B262B">
      <w:pPr>
        <w:pStyle w:val="ListParagraph"/>
        <w:numPr>
          <w:ilvl w:val="0"/>
          <w:numId w:val="4"/>
        </w:numPr>
        <w:rPr>
          <w:rFonts w:ascii="Arial" w:hAnsi="Arial" w:cs="Arial"/>
          <w:sz w:val="24"/>
          <w:lang w:val="en-GB"/>
        </w:rPr>
      </w:pPr>
      <w:r>
        <w:rPr>
          <w:rFonts w:ascii="Arial" w:hAnsi="Arial" w:cs="Arial"/>
          <w:sz w:val="24"/>
          <w:lang w:val="en-GB"/>
        </w:rPr>
        <w:t>Movement of trucks</w:t>
      </w:r>
    </w:p>
    <w:p w14:paraId="50D0A441" w14:textId="68E5375F" w:rsidR="000B262B" w:rsidRDefault="000B262B" w:rsidP="000B262B">
      <w:pPr>
        <w:pStyle w:val="ListParagraph"/>
        <w:numPr>
          <w:ilvl w:val="0"/>
          <w:numId w:val="4"/>
        </w:numPr>
        <w:rPr>
          <w:rFonts w:ascii="Arial" w:hAnsi="Arial" w:cs="Arial"/>
          <w:sz w:val="24"/>
          <w:lang w:val="en-GB"/>
        </w:rPr>
      </w:pPr>
      <w:r>
        <w:rPr>
          <w:rFonts w:ascii="Arial" w:hAnsi="Arial" w:cs="Arial"/>
          <w:sz w:val="24"/>
          <w:lang w:val="en-GB"/>
        </w:rPr>
        <w:t>Stacking and moving of shipping containers around the site</w:t>
      </w:r>
    </w:p>
    <w:p w14:paraId="5BC882CD" w14:textId="5D078B6E" w:rsidR="000B262B" w:rsidRDefault="000B262B" w:rsidP="000B262B">
      <w:pPr>
        <w:pStyle w:val="ListParagraph"/>
        <w:numPr>
          <w:ilvl w:val="0"/>
          <w:numId w:val="4"/>
        </w:numPr>
        <w:rPr>
          <w:rFonts w:ascii="Arial" w:hAnsi="Arial" w:cs="Arial"/>
          <w:sz w:val="24"/>
          <w:lang w:val="en-GB"/>
        </w:rPr>
      </w:pPr>
      <w:r>
        <w:rPr>
          <w:rFonts w:ascii="Arial" w:hAnsi="Arial" w:cs="Arial"/>
          <w:sz w:val="24"/>
          <w:lang w:val="en-GB"/>
        </w:rPr>
        <w:t>Noise from reversing of trucks and forklift used for moving the containers</w:t>
      </w:r>
    </w:p>
    <w:p w14:paraId="236F31F4" w14:textId="77777777" w:rsidR="000B262B" w:rsidRDefault="000B262B" w:rsidP="000B262B">
      <w:pPr>
        <w:pStyle w:val="ListParagraph"/>
        <w:numPr>
          <w:ilvl w:val="0"/>
          <w:numId w:val="4"/>
        </w:numPr>
        <w:rPr>
          <w:rFonts w:ascii="Arial" w:hAnsi="Arial" w:cs="Arial"/>
          <w:sz w:val="24"/>
          <w:lang w:val="en-GB"/>
        </w:rPr>
      </w:pPr>
      <w:r>
        <w:rPr>
          <w:rFonts w:ascii="Arial" w:hAnsi="Arial" w:cs="Arial"/>
          <w:sz w:val="24"/>
          <w:lang w:val="en-GB"/>
        </w:rPr>
        <w:t>Light spillage onto residential properties</w:t>
      </w:r>
    </w:p>
    <w:p w14:paraId="057CE523" w14:textId="004AC6F2" w:rsidR="000B262B" w:rsidRDefault="000B262B" w:rsidP="000B262B">
      <w:pPr>
        <w:rPr>
          <w:rFonts w:ascii="Arial" w:hAnsi="Arial" w:cs="Arial"/>
          <w:sz w:val="24"/>
          <w:lang w:val="en-GB"/>
        </w:rPr>
      </w:pPr>
    </w:p>
    <w:p w14:paraId="4FBECFE2" w14:textId="663A041E" w:rsidR="000B262B" w:rsidRDefault="000B262B" w:rsidP="000B262B">
      <w:pPr>
        <w:rPr>
          <w:rFonts w:ascii="Arial" w:hAnsi="Arial" w:cs="Arial"/>
          <w:sz w:val="24"/>
          <w:lang w:val="en-GB"/>
        </w:rPr>
      </w:pPr>
    </w:p>
    <w:p w14:paraId="5ABCD427" w14:textId="1923D388" w:rsidR="000B262B" w:rsidRDefault="000B262B" w:rsidP="000B262B">
      <w:pPr>
        <w:rPr>
          <w:rFonts w:ascii="Arial" w:hAnsi="Arial" w:cs="Arial"/>
          <w:sz w:val="24"/>
          <w:lang w:val="en-GB"/>
        </w:rPr>
      </w:pPr>
    </w:p>
    <w:p w14:paraId="4EC17DAE" w14:textId="0B89D78A" w:rsidR="000B262B" w:rsidRDefault="00855754" w:rsidP="000B262B">
      <w:pPr>
        <w:rPr>
          <w:rFonts w:ascii="Arial" w:hAnsi="Arial" w:cs="Arial"/>
          <w:sz w:val="24"/>
          <w:lang w:val="en-GB"/>
        </w:rPr>
      </w:pPr>
      <w:r>
        <w:rPr>
          <w:rFonts w:ascii="Arial" w:hAnsi="Arial" w:cs="Arial"/>
          <w:sz w:val="24"/>
          <w:lang w:val="en-GB"/>
        </w:rPr>
        <w:t xml:space="preserve">Environmental Health </w:t>
      </w:r>
      <w:r w:rsidR="00172941">
        <w:rPr>
          <w:rFonts w:ascii="Arial" w:hAnsi="Arial" w:cs="Arial"/>
          <w:sz w:val="24"/>
          <w:lang w:val="en-GB"/>
        </w:rPr>
        <w:t>note the</w:t>
      </w:r>
      <w:r>
        <w:rPr>
          <w:rFonts w:ascii="Arial" w:hAnsi="Arial" w:cs="Arial"/>
          <w:sz w:val="24"/>
          <w:lang w:val="en-GB"/>
        </w:rPr>
        <w:t xml:space="preserve"> </w:t>
      </w:r>
      <w:r w:rsidR="000B262B">
        <w:rPr>
          <w:rFonts w:ascii="Arial" w:hAnsi="Arial" w:cs="Arial"/>
          <w:sz w:val="24"/>
          <w:lang w:val="en-GB"/>
        </w:rPr>
        <w:t xml:space="preserve">site has been substantially developed beyond the addition of diesel pumps, fencing and signage </w:t>
      </w:r>
      <w:r>
        <w:rPr>
          <w:rFonts w:ascii="Arial" w:hAnsi="Arial" w:cs="Arial"/>
          <w:sz w:val="24"/>
          <w:lang w:val="en-GB"/>
        </w:rPr>
        <w:t xml:space="preserve">as </w:t>
      </w:r>
      <w:r w:rsidR="000B262B">
        <w:rPr>
          <w:rFonts w:ascii="Arial" w:hAnsi="Arial" w:cs="Arial"/>
          <w:sz w:val="24"/>
          <w:lang w:val="en-GB"/>
        </w:rPr>
        <w:t>noted</w:t>
      </w:r>
      <w:r>
        <w:rPr>
          <w:rFonts w:ascii="Arial" w:hAnsi="Arial" w:cs="Arial"/>
          <w:sz w:val="24"/>
          <w:lang w:val="en-GB"/>
        </w:rPr>
        <w:t xml:space="preserve"> in the subject application. The subject site is primarily used for loading and unloading of large shipping containers as part of operations by David Nestor Freight Services. The site is located adjacent to residential properties to the West of the site. The movement and storage of shipping containers does not appear to be included in the subject application. In addition the floodlights that were of previous concern to this department do not appear be included in this application.</w:t>
      </w:r>
      <w:r w:rsidR="00B16486">
        <w:rPr>
          <w:rFonts w:ascii="Arial" w:hAnsi="Arial" w:cs="Arial"/>
          <w:sz w:val="24"/>
          <w:lang w:val="en-GB"/>
        </w:rPr>
        <w:t xml:space="preserve"> Further clarification is required on these two items in order to allow the Environmental Health Department to make a full and representative assessment of the site in its entirety.</w:t>
      </w:r>
    </w:p>
    <w:p w14:paraId="6503DDDB" w14:textId="7F10518B" w:rsidR="000B262B" w:rsidRDefault="000B262B">
      <w:pPr>
        <w:rPr>
          <w:rFonts w:ascii="Arial" w:hAnsi="Arial" w:cs="Arial"/>
          <w:sz w:val="24"/>
          <w:lang w:val="en-GB"/>
        </w:rPr>
      </w:pPr>
    </w:p>
    <w:p w14:paraId="6F514FC6" w14:textId="34343636" w:rsidR="00172941" w:rsidRPr="00992508" w:rsidRDefault="001B7555">
      <w:pPr>
        <w:rPr>
          <w:rFonts w:ascii="Arial" w:hAnsi="Arial" w:cs="Arial"/>
          <w:i/>
          <w:sz w:val="24"/>
          <w:lang w:val="en-GB"/>
        </w:rPr>
      </w:pPr>
      <w:r w:rsidRPr="00172941">
        <w:rPr>
          <w:rFonts w:ascii="Arial" w:hAnsi="Arial" w:cs="Arial"/>
          <w:i/>
          <w:sz w:val="24"/>
          <w:lang w:val="en-GB"/>
        </w:rPr>
        <w:t xml:space="preserve">It is understood there are currently </w:t>
      </w:r>
      <w:r w:rsidR="00250043">
        <w:rPr>
          <w:rFonts w:ascii="Arial" w:hAnsi="Arial" w:cs="Arial"/>
          <w:i/>
          <w:sz w:val="24"/>
          <w:lang w:val="en-GB"/>
        </w:rPr>
        <w:t>three</w:t>
      </w:r>
      <w:r w:rsidRPr="00172941">
        <w:rPr>
          <w:rFonts w:ascii="Arial" w:hAnsi="Arial" w:cs="Arial"/>
          <w:i/>
          <w:sz w:val="24"/>
          <w:lang w:val="en-GB"/>
        </w:rPr>
        <w:t xml:space="preserve"> outstanding </w:t>
      </w:r>
      <w:r w:rsidR="00B16486" w:rsidRPr="00172941">
        <w:rPr>
          <w:rFonts w:ascii="Arial" w:hAnsi="Arial" w:cs="Arial"/>
          <w:i/>
          <w:sz w:val="24"/>
          <w:lang w:val="en-GB"/>
        </w:rPr>
        <w:t xml:space="preserve">planning </w:t>
      </w:r>
      <w:r w:rsidRPr="00172941">
        <w:rPr>
          <w:rFonts w:ascii="Arial" w:hAnsi="Arial" w:cs="Arial"/>
          <w:i/>
          <w:sz w:val="24"/>
          <w:lang w:val="en-GB"/>
        </w:rPr>
        <w:t>enforcement notices on this site</w:t>
      </w:r>
      <w:r w:rsidR="00B16486" w:rsidRPr="00172941">
        <w:rPr>
          <w:rFonts w:ascii="Arial" w:hAnsi="Arial" w:cs="Arial"/>
          <w:i/>
          <w:sz w:val="24"/>
          <w:lang w:val="en-GB"/>
        </w:rPr>
        <w:t xml:space="preserve"> which relate to</w:t>
      </w:r>
      <w:r w:rsidR="00172941" w:rsidRPr="00172941">
        <w:rPr>
          <w:rFonts w:ascii="Arial" w:hAnsi="Arial" w:cs="Arial"/>
          <w:i/>
          <w:sz w:val="24"/>
          <w:lang w:val="en-GB"/>
        </w:rPr>
        <w:t xml:space="preserve"> the unauthorised change of use of the site to a shipping container collection storage use </w:t>
      </w:r>
      <w:r w:rsidR="00AF3155">
        <w:rPr>
          <w:rFonts w:ascii="Arial" w:hAnsi="Arial" w:cs="Arial"/>
          <w:i/>
          <w:sz w:val="24"/>
          <w:lang w:val="en-GB"/>
        </w:rPr>
        <w:t>and the</w:t>
      </w:r>
      <w:r w:rsidR="00172941" w:rsidRPr="00172941">
        <w:rPr>
          <w:rFonts w:ascii="Arial" w:hAnsi="Arial" w:cs="Arial"/>
          <w:i/>
          <w:sz w:val="24"/>
          <w:lang w:val="en-GB"/>
        </w:rPr>
        <w:t xml:space="preserve"> unauthorised </w:t>
      </w:r>
      <w:r w:rsidR="00AF3155">
        <w:rPr>
          <w:rFonts w:ascii="Arial" w:hAnsi="Arial" w:cs="Arial"/>
          <w:i/>
          <w:sz w:val="24"/>
          <w:lang w:val="en-GB"/>
        </w:rPr>
        <w:t xml:space="preserve">works to the site which include </w:t>
      </w:r>
      <w:r w:rsidR="00172941" w:rsidRPr="00172941">
        <w:rPr>
          <w:rFonts w:ascii="Arial" w:hAnsi="Arial" w:cs="Arial"/>
          <w:i/>
          <w:sz w:val="24"/>
          <w:lang w:val="en-GB"/>
        </w:rPr>
        <w:t>hardcore extension, footpaths and floodlights.</w:t>
      </w:r>
    </w:p>
    <w:p w14:paraId="2E9209AF" w14:textId="77777777" w:rsidR="00172941" w:rsidRDefault="00172941">
      <w:pPr>
        <w:rPr>
          <w:rFonts w:ascii="Arial" w:hAnsi="Arial" w:cs="Arial"/>
          <w:sz w:val="24"/>
          <w:lang w:val="en-GB"/>
        </w:rPr>
      </w:pPr>
    </w:p>
    <w:p w14:paraId="7919EFB9" w14:textId="77777777" w:rsidR="001B7555" w:rsidRPr="00855754" w:rsidRDefault="001B7555">
      <w:pPr>
        <w:rPr>
          <w:rFonts w:ascii="Arial" w:hAnsi="Arial" w:cs="Arial"/>
          <w:sz w:val="24"/>
          <w:lang w:val="en-GB"/>
        </w:rPr>
        <w:sectPr w:rsidR="001B7555" w:rsidRPr="00855754" w:rsidSect="00CA2D70">
          <w:pgSz w:w="12240" w:h="15840"/>
          <w:pgMar w:top="1440" w:right="1800" w:bottom="0" w:left="1800" w:header="720" w:footer="720" w:gutter="0"/>
          <w:pgNumType w:start="1"/>
          <w:cols w:space="720"/>
        </w:sectPr>
      </w:pPr>
    </w:p>
    <w:p w14:paraId="07C841D5" w14:textId="66D4D45E" w:rsidR="00467115" w:rsidRDefault="00855754" w:rsidP="00A23403">
      <w:pPr>
        <w:rPr>
          <w:rFonts w:ascii="Arial" w:hAnsi="Arial" w:cs="Arial"/>
          <w:sz w:val="24"/>
          <w:lang w:val="en-GB"/>
        </w:rPr>
      </w:pPr>
      <w:r>
        <w:rPr>
          <w:rFonts w:ascii="Arial" w:hAnsi="Arial" w:cs="Arial"/>
          <w:sz w:val="24"/>
          <w:lang w:val="en-GB"/>
        </w:rPr>
        <w:t>The Environmental Health Department</w:t>
      </w:r>
      <w:r w:rsidR="00467115">
        <w:rPr>
          <w:rFonts w:ascii="Arial" w:hAnsi="Arial" w:cs="Arial"/>
          <w:sz w:val="24"/>
          <w:lang w:val="en-GB"/>
        </w:rPr>
        <w:t xml:space="preserve"> expressed concerns for the subject application</w:t>
      </w:r>
      <w:r w:rsidR="004741D3">
        <w:rPr>
          <w:rFonts w:ascii="Arial" w:hAnsi="Arial" w:cs="Arial"/>
          <w:sz w:val="24"/>
          <w:lang w:val="en-GB"/>
        </w:rPr>
        <w:t xml:space="preserve"> in light of the history of complaints associated with the crag avenue site. An acoustic report was therefore requested and submitted by Irwin Consulting on behalf of the applicant.</w:t>
      </w:r>
    </w:p>
    <w:p w14:paraId="0DE41017" w14:textId="0149F217" w:rsidR="004741D3" w:rsidRDefault="004741D3" w:rsidP="00A23403">
      <w:pPr>
        <w:rPr>
          <w:rFonts w:ascii="Arial" w:hAnsi="Arial" w:cs="Arial"/>
          <w:sz w:val="24"/>
          <w:lang w:val="en-GB"/>
        </w:rPr>
      </w:pPr>
    </w:p>
    <w:p w14:paraId="2E3FE307" w14:textId="77777777" w:rsidR="00992508" w:rsidRDefault="00992508" w:rsidP="00992508">
      <w:pPr>
        <w:jc w:val="center"/>
        <w:rPr>
          <w:rFonts w:ascii="Arial" w:hAnsi="Arial" w:cs="Arial"/>
          <w:b/>
          <w:sz w:val="24"/>
          <w:lang w:val="en-GB"/>
        </w:rPr>
      </w:pPr>
      <w:r>
        <w:rPr>
          <w:rFonts w:ascii="Arial" w:hAnsi="Arial" w:cs="Arial"/>
          <w:b/>
          <w:sz w:val="24"/>
          <w:lang w:val="en-GB"/>
        </w:rPr>
        <w:br/>
      </w:r>
      <w:r>
        <w:rPr>
          <w:rFonts w:ascii="Arial" w:hAnsi="Arial" w:cs="Arial"/>
          <w:b/>
          <w:sz w:val="24"/>
          <w:lang w:val="en-GB"/>
        </w:rPr>
        <w:br/>
      </w:r>
      <w:r w:rsidRPr="009B3546">
        <w:rPr>
          <w:rFonts w:ascii="Arial" w:hAnsi="Arial" w:cs="Arial"/>
          <w:b/>
          <w:sz w:val="24"/>
          <w:lang w:val="en-GB"/>
        </w:rPr>
        <w:t>Request for Further information</w:t>
      </w:r>
    </w:p>
    <w:p w14:paraId="56E40C15" w14:textId="7D1BB80A" w:rsidR="00992508" w:rsidRDefault="00992508" w:rsidP="00992508">
      <w:pPr>
        <w:jc w:val="center"/>
        <w:rPr>
          <w:rFonts w:ascii="Arial" w:hAnsi="Arial" w:cs="Arial"/>
          <w:b/>
          <w:sz w:val="24"/>
          <w:lang w:val="en-GB"/>
        </w:rPr>
      </w:pPr>
    </w:p>
    <w:p w14:paraId="0D069F9A" w14:textId="77777777" w:rsidR="00992508" w:rsidRPr="00271FBE" w:rsidRDefault="00992508" w:rsidP="00992508">
      <w:pPr>
        <w:rPr>
          <w:rFonts w:ascii="Arial" w:hAnsi="Arial" w:cs="Arial"/>
          <w:b/>
          <w:sz w:val="24"/>
          <w:szCs w:val="24"/>
          <w:lang w:val="en-GB"/>
        </w:rPr>
      </w:pPr>
      <w:r w:rsidRPr="00271FBE">
        <w:rPr>
          <w:rFonts w:ascii="Arial" w:hAnsi="Arial" w:cs="Arial"/>
          <w:b/>
          <w:sz w:val="24"/>
          <w:szCs w:val="24"/>
          <w:lang w:val="en-GB"/>
        </w:rPr>
        <w:t xml:space="preserve">The proposal is </w:t>
      </w:r>
      <w:r w:rsidRPr="00271FBE">
        <w:rPr>
          <w:rFonts w:ascii="Arial" w:hAnsi="Arial" w:cs="Arial"/>
          <w:b/>
          <w:sz w:val="24"/>
          <w:szCs w:val="24"/>
          <w:u w:val="single"/>
          <w:lang w:val="en-GB"/>
        </w:rPr>
        <w:t>not acceptable</w:t>
      </w:r>
      <w:r w:rsidRPr="00271FBE">
        <w:rPr>
          <w:rFonts w:ascii="Arial" w:hAnsi="Arial" w:cs="Arial"/>
          <w:b/>
          <w:sz w:val="24"/>
          <w:szCs w:val="24"/>
          <w:lang w:val="en-GB"/>
        </w:rPr>
        <w:t xml:space="preserve"> to the Environmental Health</w:t>
      </w:r>
      <w:r>
        <w:rPr>
          <w:rFonts w:ascii="Arial" w:hAnsi="Arial" w:cs="Arial"/>
          <w:b/>
          <w:sz w:val="24"/>
          <w:szCs w:val="24"/>
          <w:lang w:val="en-GB"/>
        </w:rPr>
        <w:t xml:space="preserve"> Department</w:t>
      </w:r>
      <w:r w:rsidRPr="00271FBE">
        <w:rPr>
          <w:rFonts w:ascii="Arial" w:hAnsi="Arial" w:cs="Arial"/>
          <w:b/>
          <w:sz w:val="24"/>
          <w:szCs w:val="24"/>
          <w:lang w:val="en-GB"/>
        </w:rPr>
        <w:t xml:space="preserve"> until the</w:t>
      </w:r>
      <w:r>
        <w:rPr>
          <w:rFonts w:ascii="Arial" w:hAnsi="Arial" w:cs="Arial"/>
          <w:b/>
          <w:sz w:val="24"/>
          <w:szCs w:val="24"/>
          <w:lang w:val="en-GB"/>
        </w:rPr>
        <w:t xml:space="preserve"> following information is submitted and assessed.</w:t>
      </w:r>
    </w:p>
    <w:p w14:paraId="2B7044A8" w14:textId="77777777" w:rsidR="00992508" w:rsidRDefault="00992508" w:rsidP="00992508">
      <w:pPr>
        <w:jc w:val="center"/>
        <w:rPr>
          <w:rFonts w:ascii="Arial" w:hAnsi="Arial" w:cs="Arial"/>
          <w:b/>
          <w:sz w:val="24"/>
          <w:lang w:val="en-GB"/>
        </w:rPr>
      </w:pPr>
    </w:p>
    <w:p w14:paraId="75582C7C" w14:textId="3A01A71D" w:rsidR="00A50A2F" w:rsidRDefault="00553E3E" w:rsidP="00992508">
      <w:pPr>
        <w:rPr>
          <w:rFonts w:ascii="Arial" w:hAnsi="Arial" w:cs="Arial"/>
          <w:sz w:val="24"/>
          <w:lang w:val="en-GB"/>
        </w:rPr>
      </w:pPr>
      <w:r>
        <w:rPr>
          <w:rFonts w:ascii="Arial" w:hAnsi="Arial" w:cs="Arial"/>
          <w:sz w:val="24"/>
          <w:lang w:val="en-GB"/>
        </w:rPr>
        <w:t xml:space="preserve">The applicant has submitted an acoustic assessment conducted by </w:t>
      </w:r>
      <w:r w:rsidRPr="00A50A2F">
        <w:rPr>
          <w:rFonts w:ascii="Arial" w:hAnsi="Arial" w:cs="Arial"/>
          <w:sz w:val="24"/>
          <w:lang w:val="en-GB"/>
        </w:rPr>
        <w:t>Irwin Consulting dated the 14</w:t>
      </w:r>
      <w:r w:rsidRPr="00A50A2F">
        <w:rPr>
          <w:rFonts w:ascii="Arial" w:hAnsi="Arial" w:cs="Arial"/>
          <w:sz w:val="24"/>
          <w:vertAlign w:val="superscript"/>
          <w:lang w:val="en-GB"/>
        </w:rPr>
        <w:t>th</w:t>
      </w:r>
      <w:r w:rsidRPr="00A50A2F">
        <w:rPr>
          <w:rFonts w:ascii="Arial" w:hAnsi="Arial" w:cs="Arial"/>
          <w:sz w:val="24"/>
          <w:lang w:val="en-GB"/>
        </w:rPr>
        <w:t xml:space="preserve"> of January 2022</w:t>
      </w:r>
      <w:r>
        <w:rPr>
          <w:rFonts w:ascii="Arial" w:hAnsi="Arial" w:cs="Arial"/>
          <w:sz w:val="24"/>
          <w:lang w:val="en-GB"/>
        </w:rPr>
        <w:t xml:space="preserve">. </w:t>
      </w:r>
      <w:r w:rsidR="00A50A2F">
        <w:rPr>
          <w:rFonts w:ascii="Arial" w:hAnsi="Arial" w:cs="Arial"/>
          <w:sz w:val="24"/>
          <w:lang w:val="en-GB"/>
        </w:rPr>
        <w:t>The</w:t>
      </w:r>
      <w:r>
        <w:rPr>
          <w:rFonts w:ascii="Arial" w:hAnsi="Arial" w:cs="Arial"/>
          <w:sz w:val="24"/>
          <w:lang w:val="en-GB"/>
        </w:rPr>
        <w:t xml:space="preserve"> Environmental Health Department raise the following queries which must be addressed </w:t>
      </w:r>
      <w:r w:rsidR="00250043">
        <w:rPr>
          <w:rFonts w:ascii="Arial" w:hAnsi="Arial" w:cs="Arial"/>
          <w:sz w:val="24"/>
          <w:lang w:val="en-GB"/>
        </w:rPr>
        <w:t xml:space="preserve">and clarified in detail </w:t>
      </w:r>
      <w:r>
        <w:rPr>
          <w:rFonts w:ascii="Arial" w:hAnsi="Arial" w:cs="Arial"/>
          <w:sz w:val="24"/>
          <w:lang w:val="en-GB"/>
        </w:rPr>
        <w:t>within an amended acoustic report.</w:t>
      </w:r>
    </w:p>
    <w:p w14:paraId="06A81251" w14:textId="2BCF8939" w:rsidR="00A50A2F" w:rsidRDefault="00A50A2F" w:rsidP="00992508">
      <w:pPr>
        <w:rPr>
          <w:rFonts w:ascii="Arial" w:hAnsi="Arial" w:cs="Arial"/>
          <w:sz w:val="24"/>
          <w:lang w:val="en-GB"/>
        </w:rPr>
      </w:pPr>
    </w:p>
    <w:p w14:paraId="76B9682E" w14:textId="5832DDBD" w:rsidR="00A50A2F" w:rsidRDefault="00A50A2F" w:rsidP="00A50A2F">
      <w:pPr>
        <w:pStyle w:val="ListParagraph"/>
        <w:numPr>
          <w:ilvl w:val="0"/>
          <w:numId w:val="8"/>
        </w:numPr>
        <w:rPr>
          <w:rFonts w:ascii="Arial" w:hAnsi="Arial" w:cs="Arial"/>
          <w:sz w:val="24"/>
          <w:lang w:val="en-GB"/>
        </w:rPr>
      </w:pPr>
      <w:r>
        <w:rPr>
          <w:rFonts w:ascii="Arial" w:hAnsi="Arial" w:cs="Arial"/>
          <w:sz w:val="24"/>
          <w:lang w:val="en-GB"/>
        </w:rPr>
        <w:t>The acoustic report raises some confusion regarding the background night time noise level. The acoustic report (page 8) refers to night time background noise levels however figure 3 heading notates these readings as “daytime background sound levels”. The report states that 48dB LA90 is the representative background noise level for the daytime period despit</w:t>
      </w:r>
      <w:r w:rsidR="00553E3E">
        <w:rPr>
          <w:rFonts w:ascii="Arial" w:hAnsi="Arial" w:cs="Arial"/>
          <w:sz w:val="24"/>
          <w:lang w:val="en-GB"/>
        </w:rPr>
        <w:t xml:space="preserve">e referencing night time levels. </w:t>
      </w:r>
    </w:p>
    <w:p w14:paraId="32717F8A" w14:textId="77777777" w:rsidR="00553E3E" w:rsidRDefault="00553E3E" w:rsidP="00553E3E">
      <w:pPr>
        <w:pStyle w:val="ListParagraph"/>
        <w:rPr>
          <w:rFonts w:ascii="Arial" w:hAnsi="Arial" w:cs="Arial"/>
          <w:sz w:val="24"/>
          <w:lang w:val="en-GB"/>
        </w:rPr>
      </w:pPr>
    </w:p>
    <w:p w14:paraId="462A0BC1" w14:textId="58A23F34" w:rsidR="00992508" w:rsidRDefault="00553E3E" w:rsidP="00A50A2F">
      <w:pPr>
        <w:pStyle w:val="ListParagraph"/>
        <w:numPr>
          <w:ilvl w:val="0"/>
          <w:numId w:val="8"/>
        </w:numPr>
        <w:rPr>
          <w:rFonts w:ascii="Arial" w:hAnsi="Arial" w:cs="Arial"/>
          <w:sz w:val="24"/>
          <w:lang w:val="en-GB"/>
        </w:rPr>
      </w:pPr>
      <w:r>
        <w:rPr>
          <w:rFonts w:ascii="Arial" w:hAnsi="Arial" w:cs="Arial"/>
          <w:sz w:val="24"/>
          <w:lang w:val="en-GB"/>
        </w:rPr>
        <w:t>Under section 5.2 of the acoustic assessment when describing the source noise levels it is noted that HGV movements have been included within the assessment during daytime hours only.</w:t>
      </w:r>
      <w:r w:rsidR="00992508" w:rsidRPr="00A50A2F">
        <w:rPr>
          <w:rFonts w:ascii="Arial" w:hAnsi="Arial" w:cs="Arial"/>
          <w:sz w:val="24"/>
          <w:lang w:val="en-GB"/>
        </w:rPr>
        <w:t xml:space="preserve"> </w:t>
      </w:r>
      <w:r>
        <w:rPr>
          <w:rFonts w:ascii="Arial" w:hAnsi="Arial" w:cs="Arial"/>
          <w:sz w:val="24"/>
          <w:lang w:val="en-GB"/>
        </w:rPr>
        <w:t>The petrol filling station</w:t>
      </w:r>
      <w:r w:rsidR="00992508" w:rsidRPr="00A50A2F">
        <w:rPr>
          <w:rFonts w:ascii="Arial" w:hAnsi="Arial" w:cs="Arial"/>
          <w:sz w:val="24"/>
          <w:lang w:val="en-GB"/>
        </w:rPr>
        <w:t xml:space="preserve"> </w:t>
      </w:r>
      <w:r>
        <w:rPr>
          <w:rFonts w:ascii="Arial" w:hAnsi="Arial" w:cs="Arial"/>
          <w:sz w:val="24"/>
          <w:lang w:val="en-GB"/>
        </w:rPr>
        <w:t>is proposed to operate</w:t>
      </w:r>
      <w:r w:rsidR="00992508" w:rsidRPr="00A50A2F">
        <w:rPr>
          <w:rFonts w:ascii="Arial" w:hAnsi="Arial" w:cs="Arial"/>
          <w:sz w:val="24"/>
          <w:lang w:val="en-GB"/>
        </w:rPr>
        <w:t xml:space="preserve"> on a 24 hour basis and therefore </w:t>
      </w:r>
      <w:r w:rsidR="00747DA9" w:rsidRPr="00A50A2F">
        <w:rPr>
          <w:rFonts w:ascii="Arial" w:hAnsi="Arial" w:cs="Arial"/>
          <w:sz w:val="24"/>
          <w:lang w:val="en-GB"/>
        </w:rPr>
        <w:t>the impact of truck movements during this time period must be assessed and outlined within the report.</w:t>
      </w:r>
    </w:p>
    <w:p w14:paraId="63206004" w14:textId="25400F45" w:rsidR="00345E59" w:rsidRDefault="00345E59" w:rsidP="00345E59">
      <w:pPr>
        <w:pStyle w:val="ListParagraph"/>
        <w:rPr>
          <w:rFonts w:ascii="Arial" w:hAnsi="Arial" w:cs="Arial"/>
          <w:sz w:val="24"/>
          <w:lang w:val="en-GB"/>
        </w:rPr>
      </w:pPr>
    </w:p>
    <w:p w14:paraId="259694FF" w14:textId="1CDEC6B1" w:rsidR="00345E59" w:rsidRDefault="00345E59" w:rsidP="00345E59">
      <w:pPr>
        <w:pStyle w:val="ListParagraph"/>
        <w:rPr>
          <w:rFonts w:ascii="Arial" w:hAnsi="Arial" w:cs="Arial"/>
          <w:sz w:val="24"/>
          <w:lang w:val="en-GB"/>
        </w:rPr>
      </w:pPr>
    </w:p>
    <w:p w14:paraId="297935CA" w14:textId="2A1156C8" w:rsidR="00345E59" w:rsidRDefault="00345E59" w:rsidP="00345E59">
      <w:pPr>
        <w:pStyle w:val="ListParagraph"/>
        <w:rPr>
          <w:rFonts w:ascii="Arial" w:hAnsi="Arial" w:cs="Arial"/>
          <w:sz w:val="24"/>
          <w:lang w:val="en-GB"/>
        </w:rPr>
      </w:pPr>
    </w:p>
    <w:p w14:paraId="763B0CAC" w14:textId="77777777" w:rsidR="00345E59" w:rsidRPr="00345E59" w:rsidRDefault="00345E59" w:rsidP="00345E59">
      <w:pPr>
        <w:pStyle w:val="ListParagraph"/>
        <w:rPr>
          <w:rFonts w:ascii="Arial" w:hAnsi="Arial" w:cs="Arial"/>
          <w:sz w:val="24"/>
          <w:lang w:val="en-GB"/>
        </w:rPr>
      </w:pPr>
    </w:p>
    <w:p w14:paraId="635F893A" w14:textId="02056CE2" w:rsidR="00345E59" w:rsidRDefault="00345E59" w:rsidP="00A50A2F">
      <w:pPr>
        <w:pStyle w:val="ListParagraph"/>
        <w:numPr>
          <w:ilvl w:val="0"/>
          <w:numId w:val="8"/>
        </w:numPr>
        <w:rPr>
          <w:rFonts w:ascii="Arial" w:hAnsi="Arial" w:cs="Arial"/>
          <w:sz w:val="24"/>
          <w:lang w:val="en-GB"/>
        </w:rPr>
      </w:pPr>
      <w:r>
        <w:rPr>
          <w:rFonts w:ascii="Arial" w:hAnsi="Arial" w:cs="Arial"/>
          <w:sz w:val="24"/>
          <w:lang w:val="en-GB"/>
        </w:rPr>
        <w:t>It is assumed that 48dB is the representative background noise level based on the monitoring carried out on-site. However this figure does not correlate with table 4 which references the night-time background level as being 54dB. Further clarification is required</w:t>
      </w:r>
      <w:r w:rsidR="00250043">
        <w:rPr>
          <w:rFonts w:ascii="Arial" w:hAnsi="Arial" w:cs="Arial"/>
          <w:sz w:val="24"/>
          <w:lang w:val="en-GB"/>
        </w:rPr>
        <w:t>.</w:t>
      </w:r>
      <w:r w:rsidR="007D48E9">
        <w:rPr>
          <w:rFonts w:ascii="Arial" w:hAnsi="Arial" w:cs="Arial"/>
          <w:sz w:val="24"/>
          <w:lang w:val="en-GB"/>
        </w:rPr>
        <w:br/>
      </w:r>
    </w:p>
    <w:p w14:paraId="00D5135D" w14:textId="27D3C3A6" w:rsidR="00CA0226" w:rsidRPr="00A50A2F" w:rsidRDefault="00CA0226" w:rsidP="00A50A2F">
      <w:pPr>
        <w:pStyle w:val="ListParagraph"/>
        <w:numPr>
          <w:ilvl w:val="0"/>
          <w:numId w:val="8"/>
        </w:numPr>
        <w:rPr>
          <w:rFonts w:ascii="Arial" w:hAnsi="Arial" w:cs="Arial"/>
          <w:sz w:val="24"/>
          <w:lang w:val="en-GB"/>
        </w:rPr>
      </w:pPr>
      <w:r>
        <w:rPr>
          <w:rFonts w:ascii="Arial" w:hAnsi="Arial" w:cs="Arial"/>
          <w:sz w:val="24"/>
          <w:lang w:val="en-GB"/>
        </w:rPr>
        <w:t xml:space="preserve">The report makes reference to “DCC oil, Crags Avenue” and refers to Dublin City Council has being the relevant Local Authority dealing with </w:t>
      </w:r>
      <w:r w:rsidR="007D48E9">
        <w:rPr>
          <w:rFonts w:ascii="Arial" w:hAnsi="Arial" w:cs="Arial"/>
          <w:sz w:val="24"/>
          <w:lang w:val="en-GB"/>
        </w:rPr>
        <w:t>this application. These details must also be revised on the amended acoustic report.</w:t>
      </w:r>
    </w:p>
    <w:p w14:paraId="7187A4B3" w14:textId="61C5150A" w:rsidR="000D0663" w:rsidRDefault="000D0663" w:rsidP="00A23403">
      <w:pPr>
        <w:rPr>
          <w:rFonts w:ascii="Arial" w:hAnsi="Arial" w:cs="Arial"/>
          <w:i/>
          <w:color w:val="000000"/>
          <w:sz w:val="24"/>
          <w:szCs w:val="24"/>
          <w:lang w:val="ga-IE" w:eastAsia="en-IE"/>
        </w:rPr>
      </w:pPr>
    </w:p>
    <w:p w14:paraId="219327E8" w14:textId="77777777" w:rsidR="00553E3E" w:rsidRDefault="00553E3E" w:rsidP="00A23403">
      <w:pPr>
        <w:rPr>
          <w:rFonts w:ascii="Arial" w:hAnsi="Arial" w:cs="Arial"/>
          <w:sz w:val="24"/>
          <w:lang w:val="en-GB"/>
        </w:rPr>
      </w:pPr>
    </w:p>
    <w:p w14:paraId="0AE23218" w14:textId="165D95B0" w:rsidR="001B7555" w:rsidRDefault="001B7555" w:rsidP="00A23403">
      <w:pPr>
        <w:rPr>
          <w:rFonts w:ascii="Arial" w:hAnsi="Arial" w:cs="Arial"/>
          <w:sz w:val="24"/>
          <w:lang w:val="en-GB"/>
        </w:rPr>
      </w:pPr>
    </w:p>
    <w:p w14:paraId="4149F467" w14:textId="77777777" w:rsidR="00C620A3" w:rsidRDefault="00C620A3" w:rsidP="00C620A3">
      <w:pPr>
        <w:jc w:val="center"/>
        <w:rPr>
          <w:rFonts w:ascii="Arial" w:hAnsi="Arial" w:cs="Arial"/>
          <w:b/>
          <w:sz w:val="24"/>
          <w:lang w:val="en-GB"/>
        </w:rPr>
      </w:pPr>
    </w:p>
    <w:p w14:paraId="6E1A0F7E" w14:textId="77777777" w:rsidR="009F14A9" w:rsidRDefault="009F14A9" w:rsidP="00A23403">
      <w:pPr>
        <w:rPr>
          <w:rFonts w:ascii="Arial" w:hAnsi="Arial" w:cs="Arial"/>
          <w:sz w:val="24"/>
          <w:lang w:val="en-GB"/>
        </w:rPr>
      </w:pPr>
    </w:p>
    <w:p w14:paraId="34E39472" w14:textId="77777777" w:rsidR="00861D72" w:rsidRPr="00924A43" w:rsidRDefault="00861D72" w:rsidP="00861D72">
      <w:pPr>
        <w:rPr>
          <w:rFonts w:ascii="Arial" w:hAnsi="Arial" w:cs="Arial"/>
          <w:sz w:val="24"/>
          <w:szCs w:val="24"/>
        </w:rPr>
      </w:pPr>
      <w:r w:rsidRPr="00933F46">
        <w:rPr>
          <w:rFonts w:ascii="Arial" w:hAnsi="Arial" w:cs="Arial"/>
          <w:noProof/>
          <w:sz w:val="24"/>
          <w:szCs w:val="24"/>
          <w:lang w:val="en-IE" w:eastAsia="en-IE"/>
        </w:rPr>
        <w:drawing>
          <wp:inline distT="0" distB="0" distL="0" distR="0" wp14:anchorId="68BF23E7" wp14:editId="07D14F21">
            <wp:extent cx="20955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p>
    <w:p w14:paraId="19C29655" w14:textId="77777777" w:rsidR="00861D72" w:rsidRPr="00924A43" w:rsidRDefault="00861D72" w:rsidP="00861D72">
      <w:pPr>
        <w:rPr>
          <w:rFonts w:ascii="Arial" w:hAnsi="Arial" w:cs="Arial"/>
          <w:sz w:val="24"/>
          <w:szCs w:val="24"/>
        </w:rPr>
      </w:pPr>
      <w:r w:rsidRPr="00924A43">
        <w:rPr>
          <w:rFonts w:ascii="Arial" w:hAnsi="Arial" w:cs="Arial"/>
          <w:sz w:val="24"/>
          <w:szCs w:val="24"/>
        </w:rPr>
        <w:t>__________________</w:t>
      </w:r>
      <w:r>
        <w:rPr>
          <w:rFonts w:ascii="Arial" w:hAnsi="Arial" w:cs="Arial"/>
          <w:sz w:val="24"/>
          <w:szCs w:val="24"/>
        </w:rPr>
        <w:t>_____</w:t>
      </w:r>
    </w:p>
    <w:p w14:paraId="590E0834" w14:textId="77777777" w:rsidR="00861D72" w:rsidRPr="00924A43" w:rsidRDefault="00861D72" w:rsidP="00861D72">
      <w:pPr>
        <w:rPr>
          <w:rFonts w:ascii="Arial" w:hAnsi="Arial" w:cs="Arial"/>
          <w:sz w:val="24"/>
          <w:szCs w:val="24"/>
        </w:rPr>
      </w:pPr>
      <w:r w:rsidRPr="00924A43">
        <w:rPr>
          <w:rFonts w:ascii="Arial" w:hAnsi="Arial" w:cs="Arial"/>
          <w:sz w:val="24"/>
          <w:szCs w:val="24"/>
        </w:rPr>
        <w:t>Kieran Groarke</w:t>
      </w:r>
    </w:p>
    <w:p w14:paraId="0A5D9E1E" w14:textId="77777777" w:rsidR="00861D72" w:rsidRPr="00924A43" w:rsidRDefault="00861D72" w:rsidP="00861D72">
      <w:pPr>
        <w:rPr>
          <w:rFonts w:ascii="Arial" w:hAnsi="Arial" w:cs="Arial"/>
          <w:sz w:val="24"/>
          <w:szCs w:val="24"/>
        </w:rPr>
      </w:pPr>
      <w:r w:rsidRPr="00924A43">
        <w:rPr>
          <w:rFonts w:ascii="Arial" w:hAnsi="Arial" w:cs="Arial"/>
          <w:sz w:val="24"/>
          <w:szCs w:val="24"/>
        </w:rPr>
        <w:t>Environmental Health Officer</w:t>
      </w:r>
    </w:p>
    <w:p w14:paraId="4487959A" w14:textId="249B051F" w:rsidR="00861D72" w:rsidRDefault="00250043" w:rsidP="00861D72">
      <w:pPr>
        <w:rPr>
          <w:sz w:val="24"/>
          <w:lang w:val="en-GB"/>
        </w:rPr>
      </w:pPr>
      <w:r>
        <w:rPr>
          <w:rFonts w:ascii="Arial" w:hAnsi="Arial" w:cs="Arial"/>
          <w:noProof/>
          <w:sz w:val="24"/>
          <w:szCs w:val="24"/>
        </w:rPr>
        <w:t>14</w:t>
      </w:r>
      <w:r w:rsidRPr="00250043">
        <w:rPr>
          <w:rFonts w:ascii="Arial" w:hAnsi="Arial" w:cs="Arial"/>
          <w:noProof/>
          <w:sz w:val="24"/>
          <w:szCs w:val="24"/>
          <w:vertAlign w:val="superscript"/>
        </w:rPr>
        <w:t>th</w:t>
      </w:r>
      <w:r>
        <w:rPr>
          <w:rFonts w:ascii="Arial" w:hAnsi="Arial" w:cs="Arial"/>
          <w:noProof/>
          <w:sz w:val="24"/>
          <w:szCs w:val="24"/>
        </w:rPr>
        <w:t xml:space="preserve"> of February 2022</w:t>
      </w:r>
    </w:p>
    <w:p w14:paraId="20831156" w14:textId="77777777" w:rsidR="00861D72" w:rsidRDefault="00861D72" w:rsidP="00861D72">
      <w:pPr>
        <w:rPr>
          <w:sz w:val="24"/>
          <w:lang w:val="en-GB"/>
        </w:rPr>
      </w:pPr>
    </w:p>
    <w:p w14:paraId="5F3CC24B" w14:textId="3834111F" w:rsidR="00861D72" w:rsidRDefault="00861D72" w:rsidP="00861D72">
      <w:pPr>
        <w:rPr>
          <w:sz w:val="24"/>
          <w:lang w:val="en-GB"/>
        </w:rPr>
      </w:pPr>
    </w:p>
    <w:p w14:paraId="4081A283" w14:textId="484443AC" w:rsidR="00250043" w:rsidRDefault="00250043" w:rsidP="00861D72">
      <w:pPr>
        <w:rPr>
          <w:sz w:val="24"/>
          <w:lang w:val="en-GB"/>
        </w:rPr>
      </w:pPr>
    </w:p>
    <w:p w14:paraId="7DE4ED48" w14:textId="77777777" w:rsidR="00250043" w:rsidRDefault="00250043" w:rsidP="00861D72">
      <w:pPr>
        <w:rPr>
          <w:sz w:val="24"/>
          <w:lang w:val="en-GB"/>
        </w:rPr>
      </w:pPr>
    </w:p>
    <w:p w14:paraId="4E64372A" w14:textId="136C2E2C" w:rsidR="00250043" w:rsidRPr="00924A43" w:rsidRDefault="00250043" w:rsidP="00250043">
      <w:pPr>
        <w:rPr>
          <w:rFonts w:ascii="Arial" w:hAnsi="Arial" w:cs="Arial"/>
          <w:sz w:val="24"/>
          <w:szCs w:val="24"/>
        </w:rPr>
      </w:pPr>
      <w:r w:rsidRPr="00924A43">
        <w:rPr>
          <w:rFonts w:ascii="Arial" w:hAnsi="Arial" w:cs="Arial"/>
          <w:sz w:val="24"/>
          <w:szCs w:val="24"/>
        </w:rPr>
        <w:t>__________________</w:t>
      </w:r>
      <w:r>
        <w:rPr>
          <w:rFonts w:ascii="Arial" w:hAnsi="Arial" w:cs="Arial"/>
          <w:sz w:val="24"/>
          <w:szCs w:val="24"/>
        </w:rPr>
        <w:t>_____</w:t>
      </w:r>
    </w:p>
    <w:p w14:paraId="6817346B" w14:textId="75A51E98" w:rsidR="00861D72" w:rsidRDefault="00861D72" w:rsidP="00861D72">
      <w:pPr>
        <w:rPr>
          <w:rFonts w:ascii="Arial" w:hAnsi="Arial" w:cs="Arial"/>
          <w:sz w:val="24"/>
          <w:szCs w:val="24"/>
        </w:rPr>
      </w:pPr>
      <w:r>
        <w:rPr>
          <w:rFonts w:ascii="Arial" w:hAnsi="Arial" w:cs="Arial"/>
          <w:sz w:val="24"/>
          <w:szCs w:val="24"/>
        </w:rPr>
        <w:t>Tom Prendergast</w:t>
      </w:r>
    </w:p>
    <w:p w14:paraId="5D42DA57" w14:textId="77777777" w:rsidR="00861D72" w:rsidRDefault="00861D72" w:rsidP="00861D72">
      <w:pPr>
        <w:rPr>
          <w:sz w:val="24"/>
          <w:lang w:val="en-GB"/>
        </w:rPr>
      </w:pPr>
      <w:r>
        <w:rPr>
          <w:rFonts w:ascii="Arial" w:hAnsi="Arial" w:cs="Arial"/>
          <w:sz w:val="24"/>
          <w:szCs w:val="24"/>
        </w:rPr>
        <w:t>Principal Environmental Health Officer</w:t>
      </w:r>
    </w:p>
    <w:p w14:paraId="3CBBA993" w14:textId="77777777" w:rsidR="00861D72" w:rsidRPr="00A23403" w:rsidRDefault="00861D72" w:rsidP="00A23403">
      <w:pPr>
        <w:rPr>
          <w:rFonts w:ascii="Arial" w:hAnsi="Arial" w:cs="Arial"/>
          <w:sz w:val="24"/>
          <w:lang w:val="en-GB"/>
        </w:rPr>
      </w:pPr>
    </w:p>
    <w:sectPr w:rsidR="00861D72" w:rsidRPr="00A23403" w:rsidSect="00CA2D70">
      <w:type w:val="continuous"/>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3141F4"/>
    <w:multiLevelType w:val="singleLevel"/>
    <w:tmpl w:val="A6A49552"/>
    <w:lvl w:ilvl="0">
      <w:start w:val="1"/>
      <w:numFmt w:val="decimal"/>
      <w:pStyle w:val="PacisContents"/>
      <w:lvlText w:val="%1."/>
      <w:lvlJc w:val="left"/>
      <w:pPr>
        <w:tabs>
          <w:tab w:val="num" w:pos="360"/>
        </w:tabs>
        <w:ind w:left="360" w:hanging="360"/>
      </w:pPr>
    </w:lvl>
  </w:abstractNum>
  <w:abstractNum w:abstractNumId="1" w15:restartNumberingAfterBreak="0">
    <w:nsid w:val="375442B4"/>
    <w:multiLevelType w:val="hybridMultilevel"/>
    <w:tmpl w:val="86A261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7D4AAF"/>
    <w:multiLevelType w:val="hybridMultilevel"/>
    <w:tmpl w:val="B2BA1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0124D0"/>
    <w:multiLevelType w:val="hybridMultilevel"/>
    <w:tmpl w:val="E9B2C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6D425A"/>
    <w:multiLevelType w:val="hybridMultilevel"/>
    <w:tmpl w:val="DE9CC274"/>
    <w:lvl w:ilvl="0" w:tplc="35EA9B72">
      <w:start w:val="1"/>
      <w:numFmt w:val="lowerLetter"/>
      <w:lvlText w:val="(%1)"/>
      <w:lvlJc w:val="left"/>
      <w:pPr>
        <w:ind w:left="846" w:hanging="4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42B42F8C"/>
    <w:multiLevelType w:val="hybridMultilevel"/>
    <w:tmpl w:val="7020EAF0"/>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6" w15:restartNumberingAfterBreak="0">
    <w:nsid w:val="50B31F0D"/>
    <w:multiLevelType w:val="hybridMultilevel"/>
    <w:tmpl w:val="6EB0B030"/>
    <w:lvl w:ilvl="0" w:tplc="A210C316">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D25E08"/>
    <w:multiLevelType w:val="hybridMultilevel"/>
    <w:tmpl w:val="24180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D4"/>
    <w:rsid w:val="00060B80"/>
    <w:rsid w:val="000809FD"/>
    <w:rsid w:val="000A3624"/>
    <w:rsid w:val="000B262B"/>
    <w:rsid w:val="000D04D9"/>
    <w:rsid w:val="000D0663"/>
    <w:rsid w:val="000F275A"/>
    <w:rsid w:val="001117BA"/>
    <w:rsid w:val="00160F21"/>
    <w:rsid w:val="001616EB"/>
    <w:rsid w:val="00163AFA"/>
    <w:rsid w:val="00172941"/>
    <w:rsid w:val="001B7555"/>
    <w:rsid w:val="001C7F94"/>
    <w:rsid w:val="0021030F"/>
    <w:rsid w:val="00250043"/>
    <w:rsid w:val="00282A75"/>
    <w:rsid w:val="00282C65"/>
    <w:rsid w:val="00345E59"/>
    <w:rsid w:val="003707F6"/>
    <w:rsid w:val="00374809"/>
    <w:rsid w:val="00385FAC"/>
    <w:rsid w:val="0038758B"/>
    <w:rsid w:val="00447580"/>
    <w:rsid w:val="00467115"/>
    <w:rsid w:val="004741D3"/>
    <w:rsid w:val="004F22F8"/>
    <w:rsid w:val="00512ADA"/>
    <w:rsid w:val="00553E3E"/>
    <w:rsid w:val="00592EA8"/>
    <w:rsid w:val="006140C9"/>
    <w:rsid w:val="00647FE9"/>
    <w:rsid w:val="006A6E3B"/>
    <w:rsid w:val="006D68BA"/>
    <w:rsid w:val="00747DA9"/>
    <w:rsid w:val="007836F3"/>
    <w:rsid w:val="00787C4A"/>
    <w:rsid w:val="007D48E9"/>
    <w:rsid w:val="007E2517"/>
    <w:rsid w:val="0080286F"/>
    <w:rsid w:val="00855754"/>
    <w:rsid w:val="00861D72"/>
    <w:rsid w:val="00863235"/>
    <w:rsid w:val="00864344"/>
    <w:rsid w:val="008733A2"/>
    <w:rsid w:val="00897B8C"/>
    <w:rsid w:val="008A578A"/>
    <w:rsid w:val="008B3BEC"/>
    <w:rsid w:val="008E29B6"/>
    <w:rsid w:val="00911DF0"/>
    <w:rsid w:val="00992508"/>
    <w:rsid w:val="0099455C"/>
    <w:rsid w:val="009A7CD4"/>
    <w:rsid w:val="009B3546"/>
    <w:rsid w:val="009D4A44"/>
    <w:rsid w:val="009F14A9"/>
    <w:rsid w:val="00A23403"/>
    <w:rsid w:val="00A50A2F"/>
    <w:rsid w:val="00A80629"/>
    <w:rsid w:val="00AA69F0"/>
    <w:rsid w:val="00AA6DA5"/>
    <w:rsid w:val="00AC6D92"/>
    <w:rsid w:val="00AF3155"/>
    <w:rsid w:val="00B16486"/>
    <w:rsid w:val="00B7193E"/>
    <w:rsid w:val="00B807CA"/>
    <w:rsid w:val="00BA5609"/>
    <w:rsid w:val="00BE1DEC"/>
    <w:rsid w:val="00C15369"/>
    <w:rsid w:val="00C620A3"/>
    <w:rsid w:val="00C74F88"/>
    <w:rsid w:val="00C837FD"/>
    <w:rsid w:val="00C86433"/>
    <w:rsid w:val="00CA0226"/>
    <w:rsid w:val="00CA2D70"/>
    <w:rsid w:val="00CE4B15"/>
    <w:rsid w:val="00D76AD1"/>
    <w:rsid w:val="00D770A4"/>
    <w:rsid w:val="00E66223"/>
    <w:rsid w:val="00EA1A86"/>
    <w:rsid w:val="00F166B2"/>
    <w:rsid w:val="00F3394B"/>
    <w:rsid w:val="00F52F34"/>
    <w:rsid w:val="00F54CF8"/>
    <w:rsid w:val="00F925FE"/>
    <w:rsid w:val="00FC6E64"/>
    <w:rsid w:val="00FF1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0F1DB"/>
  <w15:chartTrackingRefBased/>
  <w15:docId w15:val="{A2204C14-9C09-4DFE-88B9-663604D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43"/>
    <w:rPr>
      <w:lang w:val="en-US" w:eastAsia="en-US"/>
    </w:rPr>
  </w:style>
  <w:style w:type="paragraph" w:styleId="Heading1">
    <w:name w:val="heading 1"/>
    <w:basedOn w:val="Normal"/>
    <w:next w:val="Normal"/>
    <w:qFormat/>
    <w:pPr>
      <w:keepNext/>
      <w:ind w:left="4320" w:firstLine="720"/>
      <w:outlineLvl w:val="0"/>
    </w:pPr>
    <w:rPr>
      <w:rFonts w:ascii="Comic Sans MS" w:hAnsi="Comic Sans MS"/>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isContents">
    <w:name w:val="Pacis Contents"/>
    <w:basedOn w:val="Normal"/>
    <w:autoRedefine/>
    <w:pPr>
      <w:numPr>
        <w:numId w:val="1"/>
      </w:numPr>
    </w:pPr>
    <w:rPr>
      <w:b/>
    </w:rPr>
  </w:style>
  <w:style w:type="character" w:styleId="Hyperlink">
    <w:name w:val="Hyperlink"/>
    <w:rsid w:val="00A80629"/>
    <w:rPr>
      <w:color w:val="0000FF"/>
      <w:u w:val="single"/>
    </w:rPr>
  </w:style>
  <w:style w:type="table" w:styleId="TableGrid">
    <w:name w:val="Table Grid"/>
    <w:basedOn w:val="TableNormal"/>
    <w:rsid w:val="000D04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F88"/>
    <w:pPr>
      <w:ind w:left="720"/>
      <w:contextualSpacing/>
    </w:pPr>
  </w:style>
  <w:style w:type="character" w:customStyle="1" w:styleId="ConditionChar1">
    <w:name w:val="Condition Char1"/>
    <w:link w:val="Condition"/>
    <w:locked/>
    <w:rsid w:val="009F14A9"/>
    <w:rPr>
      <w:rFonts w:ascii="Arial" w:hAnsi="Arial" w:cs="Arial"/>
      <w:vanish/>
    </w:rPr>
  </w:style>
  <w:style w:type="paragraph" w:customStyle="1" w:styleId="Condition">
    <w:name w:val="Condition"/>
    <w:basedOn w:val="Normal"/>
    <w:link w:val="ConditionChar1"/>
    <w:rsid w:val="009F14A9"/>
    <w:pPr>
      <w:spacing w:after="240"/>
      <w:ind w:left="1134"/>
    </w:pPr>
    <w:rPr>
      <w:rFonts w:ascii="Arial" w:hAnsi="Arial" w:cs="Arial"/>
      <w:vanish/>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4269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Register Reference:</vt:lpstr>
    </vt:vector>
  </TitlesOfParts>
  <Company>Swift LG</Company>
  <LinksUpToDate>false</LinksUpToDate>
  <CharactersWithSpaces>4999</CharactersWithSpaces>
  <SharedDoc>false</SharedDoc>
  <HLinks>
    <vt:vector size="6" baseType="variant">
      <vt:variant>
        <vt:i4>8257631</vt:i4>
      </vt:variant>
      <vt:variant>
        <vt:i4>33</vt:i4>
      </vt:variant>
      <vt:variant>
        <vt:i4>0</vt:i4>
      </vt:variant>
      <vt:variant>
        <vt:i4>5</vt:i4>
      </vt:variant>
      <vt:variant>
        <vt:lpwstr>mailto:pregistry@sdublincoco.ie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Reference:</dc:title>
  <dc:subject/>
  <dc:creator>Ravi Kamat</dc:creator>
  <cp:keywords/>
  <cp:lastModifiedBy>Zoe McAuley</cp:lastModifiedBy>
  <cp:revision>2</cp:revision>
  <dcterms:created xsi:type="dcterms:W3CDTF">2022-02-14T15:37:00Z</dcterms:created>
  <dcterms:modified xsi:type="dcterms:W3CDTF">2022-02-14T15:37:00Z</dcterms:modified>
</cp:coreProperties>
</file>